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contextualSpacing w:val="false"/>
        <w:ind w:firstLine="709"/>
        <w:jc w:val="right"/>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rPr>
        <w:suppressLineNumbers w:val="0"/>
      </w:pPr>
      <w:r>
        <w:rPr>
          <w:rFonts w:ascii="Times New Roman" w:hAnsi="Times New Roman" w:cs="Times New Roman" w:eastAsia="Times New Roman"/>
          <w:sz w:val="24"/>
        </w:rPr>
      </w:r>
      <w:bookmarkStart w:id="0" w:name="_Toc84499259"/>
      <w:r>
        <w:rPr>
          <w:rFonts w:ascii="Times New Roman" w:hAnsi="Times New Roman" w:cs="Times New Roman" w:eastAsia="Times New Roman"/>
          <w:sz w:val="24"/>
        </w:rPr>
      </w:r>
      <w:bookmarkStart w:id="1" w:name="_Hlk98839701"/>
      <w:r>
        <w:rPr>
          <w:rFonts w:ascii="Times New Roman" w:hAnsi="Times New Roman" w:cs="Times New Roman" w:eastAsia="Times New Roman"/>
          <w:sz w:val="24"/>
        </w:rPr>
        <w:t xml:space="preserve">П</w:t>
      </w:r>
      <w:r>
        <w:rPr>
          <w:rFonts w:ascii="Times New Roman" w:hAnsi="Times New Roman" w:cs="Times New Roman" w:eastAsia="Times New Roman"/>
          <w:b/>
          <w:color w:val="000000"/>
          <w:sz w:val="24"/>
          <w:szCs w:val="20"/>
          <w:highlight w:val="none"/>
          <w:lang w:eastAsia="ru-RU"/>
        </w:rPr>
        <w:t xml:space="preserve">риложение 3 </w:t>
      </w:r>
      <w:r>
        <w:rPr>
          <w:rFonts w:ascii="Times New Roman" w:hAnsi="Times New Roman" w:cs="Times New Roman" w:eastAsia="Times New Roman"/>
          <w:sz w:val="24"/>
        </w:rPr>
      </w:r>
      <w:r>
        <w:rPr>
          <w:rFonts w:ascii="Times New Roman" w:hAnsi="Times New Roman" w:cs="Times New Roman" w:eastAsia="Times New Roman"/>
          <w:sz w:val="24"/>
        </w:rPr>
      </w:r>
    </w:p>
    <w:p>
      <w:pPr>
        <w:contextualSpacing w:val="false"/>
        <w:ind w:firstLine="709"/>
        <w:jc w:val="right"/>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rPr>
        <w:suppressLineNumbers w:val="0"/>
      </w:pPr>
      <w:r>
        <w:rPr>
          <w:rFonts w:ascii="Times New Roman" w:hAnsi="Times New Roman" w:cs="Times New Roman" w:eastAsia="Times New Roman"/>
          <w:bCs/>
          <w:sz w:val="24"/>
          <w:szCs w:val="20"/>
          <w:lang w:eastAsia="ru-RU"/>
        </w:rPr>
        <w:t xml:space="preserve">к ПООП-П по специальности</w:t>
      </w:r>
      <w:r>
        <w:rPr>
          <w:rFonts w:ascii="Times New Roman" w:hAnsi="Times New Roman" w:cs="Times New Roman" w:eastAsia="Times New Roman"/>
          <w:sz w:val="24"/>
        </w:rPr>
      </w:r>
      <w:r>
        <w:rPr>
          <w:rFonts w:ascii="Times New Roman" w:hAnsi="Times New Roman" w:cs="Times New Roman" w:eastAsia="Times New Roman"/>
          <w:sz w:val="24"/>
        </w:rPr>
      </w:r>
    </w:p>
    <w:p>
      <w:pPr>
        <w:pStyle w:val="34"/>
        <w:contextualSpacing w:val="false"/>
        <w:jc w:val="right"/>
        <w:spacing w:lineRule="auto" w:line="276" w:after="0"/>
        <w:rPr>
          <w:rFonts w:ascii="Times New Roman" w:hAnsi="Times New Roman" w:cs="Times New Roman" w:eastAsia="Times New Roman"/>
        </w:rPr>
        <w:suppressLineNumbers w:val="0"/>
      </w:pPr>
      <w:r>
        <w:rPr>
          <w:rFonts w:ascii="Times New Roman" w:hAnsi="Times New Roman" w:cs="Times New Roman" w:eastAsia="Times New Roman"/>
          <w:b w:val="false"/>
          <w:bCs/>
          <w:i w:val="false"/>
          <w:sz w:val="24"/>
          <w:szCs w:val="24"/>
          <w:u w:val="none"/>
        </w:rPr>
      </w:r>
      <w:r>
        <w:rPr>
          <w:rFonts w:ascii="Times New Roman" w:hAnsi="Times New Roman" w:cs="Times New Roman" w:eastAsia="Times New Roman"/>
          <w:b w:val="false"/>
          <w:i w:val="false"/>
          <w:sz w:val="24"/>
          <w:szCs w:val="24"/>
          <w:u w:val="none"/>
        </w:rPr>
        <w:t xml:space="preserve">19.</w:t>
      </w:r>
      <w:r>
        <w:rPr>
          <w:rFonts w:ascii="Times New Roman" w:hAnsi="Times New Roman" w:cs="Times New Roman" w:eastAsia="Times New Roman"/>
          <w:b w:val="false"/>
          <w:i w:val="false"/>
          <w:sz w:val="24"/>
          <w:szCs w:val="24"/>
          <w:u w:val="none"/>
        </w:rPr>
        <w:t xml:space="preserve">02.12  Технология</w:t>
      </w:r>
      <w:r>
        <w:rPr>
          <w:rFonts w:ascii="Times New Roman" w:hAnsi="Times New Roman" w:cs="Times New Roman" w:eastAsia="Times New Roman"/>
          <w:b w:val="false"/>
          <w:i w:val="false"/>
          <w:sz w:val="24"/>
          <w:szCs w:val="24"/>
          <w:u w:val="none"/>
        </w:rPr>
        <w:t xml:space="preserve"> продуктов питания</w:t>
      </w:r>
      <w:r>
        <w:rPr>
          <w:rFonts w:ascii="Times New Roman" w:hAnsi="Times New Roman" w:cs="Times New Roman" w:eastAsia="Times New Roman"/>
          <w:b w:val="false"/>
          <w:i w:val="false"/>
          <w:sz w:val="24"/>
          <w:u w:val="none"/>
        </w:rPr>
      </w:r>
      <w:r>
        <w:rPr>
          <w:rFonts w:ascii="Times New Roman" w:hAnsi="Times New Roman" w:cs="Times New Roman" w:eastAsia="Times New Roman"/>
          <w:sz w:val="24"/>
        </w:rPr>
      </w:r>
    </w:p>
    <w:p>
      <w:pPr>
        <w:contextualSpacing w:val="false"/>
        <w:jc w:val="right"/>
        <w:spacing w:lineRule="auto" w:line="276" w:after="0"/>
        <w:rPr>
          <w:rFonts w:ascii="Times New Roman" w:hAnsi="Times New Roman" w:cs="Times New Roman" w:eastAsia="Times New Roman"/>
        </w:rPr>
        <w:suppressLineNumbers w:val="0"/>
      </w:pPr>
      <w:r>
        <w:rPr>
          <w:rFonts w:ascii="Times New Roman" w:hAnsi="Times New Roman" w:cs="Times New Roman" w:eastAsia="Times New Roman"/>
          <w:b w:val="false"/>
          <w:i w:val="false"/>
          <w:sz w:val="24"/>
          <w:szCs w:val="24"/>
          <w:u w:val="none"/>
        </w:rPr>
        <w:t xml:space="preserve">животного происхождения</w:t>
      </w:r>
      <w:r>
        <w:rPr>
          <w:rFonts w:ascii="Times New Roman" w:hAnsi="Times New Roman" w:cs="Times New Roman" w:eastAsia="Times New Roman"/>
          <w:b w:val="false"/>
          <w:i w:val="false"/>
          <w:sz w:val="24"/>
          <w:szCs w:val="24"/>
          <w:u w:val="none"/>
        </w:rPr>
      </w:r>
      <w:r>
        <w:rPr>
          <w:rFonts w:ascii="Times New Roman" w:hAnsi="Times New Roman" w:cs="Times New Roman" w:eastAsia="Times New Roman"/>
          <w:sz w:val="24"/>
        </w:rPr>
      </w:r>
    </w:p>
    <w:p>
      <w:pPr>
        <w:ind w:firstLine="709"/>
        <w:jc w:val="center"/>
        <w:spacing w:lineRule="auto" w:line="276" w:after="0"/>
        <w:rPr>
          <w:rFonts w:ascii="Times New Roman" w:hAnsi="Times New Roman" w:cs="Times New Roman" w:eastAsia="Times New Roman"/>
        </w:rPr>
      </w:pPr>
      <w:r>
        <w:rPr>
          <w:rFonts w:ascii="Times New Roman" w:hAnsi="Times New Roman" w:cs="Times New Roman" w:eastAsia="Times New Roman"/>
          <w:b/>
          <w:i/>
          <w:sz w:val="24"/>
          <w:szCs w:val="24"/>
          <w:vertAlign w:val="superscript"/>
          <w:lang w:eastAsia="ru-RU"/>
        </w:rPr>
      </w:r>
      <w:r>
        <w:rPr>
          <w:rFonts w:ascii="Times New Roman" w:hAnsi="Times New Roman" w:cs="Times New Roman" w:eastAsia="Times New Roman"/>
          <w:b/>
          <w:i/>
          <w:sz w:val="24"/>
          <w:szCs w:val="24"/>
          <w:vertAlign w:val="superscript"/>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iCs/>
          <w:sz w:val="24"/>
          <w:szCs w:val="24"/>
        </w:rPr>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iCs/>
          <w:sz w:val="24"/>
          <w:szCs w:val="24"/>
        </w:rPr>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iCs/>
          <w:sz w:val="24"/>
          <w:szCs w:val="24"/>
        </w:rPr>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iCs/>
          <w:sz w:val="24"/>
          <w:szCs w:val="24"/>
        </w:rPr>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sz w:val="24"/>
          <w:szCs w:val="28"/>
        </w:rPr>
      </w:r>
      <w:r>
        <w:rPr>
          <w:rFonts w:ascii="Times New Roman" w:hAnsi="Times New Roman" w:cs="Times New Roman" w:eastAsia="Times New Roman"/>
          <w:b/>
          <w:sz w:val="24"/>
          <w:szCs w:val="28"/>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sz w:val="24"/>
          <w:szCs w:val="28"/>
        </w:rPr>
      </w:r>
      <w:r>
        <w:rPr>
          <w:rFonts w:ascii="Times New Roman" w:hAnsi="Times New Roman" w:cs="Times New Roman" w:eastAsia="Times New Roman"/>
          <w:b/>
          <w:sz w:val="24"/>
          <w:szCs w:val="28"/>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rPr>
      </w:pPr>
      <w:r>
        <w:rPr>
          <w:rFonts w:ascii="Times New Roman" w:hAnsi="Times New Roman" w:cs="Times New Roman" w:eastAsia="Times New Roman"/>
          <w:b/>
          <w:sz w:val="24"/>
          <w:szCs w:val="28"/>
        </w:rPr>
        <w:t xml:space="preserve">ПРИМЕРНАЯ РАБОЧАЯ ПРОГРАММА </w:t>
      </w:r>
      <w:r>
        <w:rPr>
          <w:rFonts w:ascii="Times New Roman" w:hAnsi="Times New Roman" w:cs="Times New Roman" w:eastAsia="Times New Roman"/>
          <w:b/>
          <w:sz w:val="24"/>
          <w:szCs w:val="28"/>
        </w:rPr>
        <w:t xml:space="preserve"> </w:t>
      </w:r>
      <w:r>
        <w:rPr>
          <w:rFonts w:ascii="Times New Roman" w:hAnsi="Times New Roman" w:cs="Times New Roman" w:eastAsia="Times New Roman"/>
          <w:b/>
          <w:sz w:val="24"/>
          <w:szCs w:val="28"/>
        </w:rPr>
        <w:t xml:space="preserve">УЧЕБНОЙ </w:t>
      </w:r>
      <w:r>
        <w:rPr>
          <w:rFonts w:ascii="Times New Roman" w:hAnsi="Times New Roman" w:cs="Times New Roman" w:eastAsia="Times New Roman"/>
          <w:b/>
          <w:sz w:val="24"/>
          <w:szCs w:val="28"/>
        </w:rPr>
        <w:t xml:space="preserve">ДИСЦИПЛИНЫ</w:t>
      </w:r>
      <w:r>
        <w:rPr>
          <w:rFonts w:ascii="Times New Roman" w:hAnsi="Times New Roman" w:cs="Times New Roman" w:eastAsia="Times New Roman"/>
          <w:b/>
          <w:sz w:val="24"/>
          <w:szCs w:val="28"/>
        </w:rPr>
      </w:r>
      <w:r>
        <w:rPr>
          <w:rFonts w:ascii="Times New Roman" w:hAnsi="Times New Roman" w:cs="Times New Roman" w:eastAsia="Times New Roman"/>
          <w:sz w:val="24"/>
        </w:rPr>
      </w:r>
    </w:p>
    <w:p>
      <w:pPr>
        <w:pStyle w:val="769"/>
        <w:ind w:firstLine="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b/>
          <w:i/>
          <w:sz w:val="24"/>
          <w:szCs w:val="24"/>
          <w:u w:val="single"/>
        </w:rPr>
      </w:pPr>
      <w:r>
        <w:rPr>
          <w:rFonts w:ascii="Times New Roman" w:hAnsi="Times New Roman" w:cs="Times New Roman" w:eastAsia="Times New Roman"/>
          <w:b/>
          <w:i/>
          <w:sz w:val="24"/>
          <w:szCs w:val="24"/>
          <w:u w:val="single"/>
        </w:rPr>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
          <w:iCs/>
          <w:sz w:val="24"/>
          <w:szCs w:val="32"/>
          <w:u w:val="none"/>
        </w:rPr>
      </w:pPr>
      <w:r>
        <w:rPr>
          <w:rFonts w:ascii="Times New Roman" w:hAnsi="Times New Roman" w:cs="Times New Roman" w:eastAsia="Times New Roman"/>
          <w:b/>
          <w:iCs/>
          <w:sz w:val="24"/>
          <w:szCs w:val="32"/>
          <w:u w:val="none"/>
        </w:rPr>
        <w:t xml:space="preserve">ОП.07</w:t>
      </w:r>
      <w:r>
        <w:rPr>
          <w:rFonts w:ascii="Times New Roman" w:hAnsi="Times New Roman" w:cs="Times New Roman" w:eastAsia="Times New Roman"/>
          <w:b/>
          <w:iCs/>
          <w:sz w:val="24"/>
          <w:szCs w:val="32"/>
          <w:u w:val="none"/>
        </w:rPr>
        <w:t xml:space="preserve"> </w:t>
      </w:r>
      <w:r>
        <w:rPr>
          <w:rFonts w:ascii="Times New Roman" w:hAnsi="Times New Roman" w:cs="Times New Roman" w:eastAsia="Times New Roman"/>
          <w:b/>
          <w:iCs/>
          <w:sz w:val="24"/>
          <w:szCs w:val="32"/>
          <w:u w:val="none"/>
        </w:rPr>
        <w:t xml:space="preserve">Молочное дело</w:t>
      </w:r>
      <w:r>
        <w:rPr>
          <w:rFonts w:ascii="Times New Roman" w:hAnsi="Times New Roman" w:cs="Times New Roman" w:eastAsia="Times New Roman"/>
          <w:b/>
          <w:iCs/>
          <w:sz w:val="24"/>
          <w:szCs w:val="32"/>
          <w:u w:val="none"/>
        </w:rPr>
      </w:r>
      <w:r>
        <w:rPr>
          <w:rFonts w:ascii="Times New Roman" w:hAnsi="Times New Roman" w:cs="Times New Roman" w:eastAsia="Times New Roman"/>
          <w:sz w:val="24"/>
          <w:u w:val="none"/>
        </w:rPr>
      </w:r>
    </w:p>
    <w:p>
      <w:pPr>
        <w:pStyle w:val="768"/>
        <w:jc w:val="center"/>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bCs/>
          <w:iCs/>
          <w:sz w:val="24"/>
          <w:szCs w:val="24"/>
        </w:rPr>
        <w:t xml:space="preserve">2022 </w:t>
      </w:r>
      <w:r>
        <w:rPr>
          <w:rFonts w:ascii="Times New Roman" w:hAnsi="Times New Roman" w:cs="Times New Roman" w:eastAsia="Times New Roman"/>
          <w:b/>
          <w:bCs/>
          <w:iCs/>
          <w:sz w:val="24"/>
          <w:szCs w:val="24"/>
        </w:rPr>
        <w:t xml:space="preserve">г.</w:t>
      </w:r>
      <w:r>
        <w:rPr>
          <w:rFonts w:ascii="Times New Roman" w:hAnsi="Times New Roman" w:cs="Times New Roman" w:eastAsia="Times New Roman"/>
          <w:b/>
          <w:bCs/>
          <w:iCs/>
          <w:sz w:val="24"/>
        </w:rPr>
        <w:br w:type="page"/>
      </w:r>
      <w:r>
        <w:rPr>
          <w:rFonts w:ascii="Times New Roman" w:hAnsi="Times New Roman" w:cs="Times New Roman" w:eastAsia="Times New Roman"/>
          <w:b/>
          <w:i/>
          <w:sz w:val="24"/>
          <w:szCs w:val="24"/>
        </w:rPr>
        <w:t xml:space="preserve">СОДЕРЖАНИЕ</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СТРУКТУРА И СОДЕРЖАНИЕ УЧЕБНОЙ ДИСЦИПЛИНЫ</w:t>
            </w:r>
            <w:r>
              <w:rPr>
                <w:rFonts w:ascii="Times New Roman" w:hAnsi="Times New Roman" w:cs="Times New Roman" w:eastAsia="Times New Roman"/>
                <w:sz w:val="24"/>
              </w:rPr>
            </w:r>
          </w:p>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УСЛОВИЯ РЕАЛИЗАЦИИ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ind w:left="644"/>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КОНТРОЛЬ И ОЦЕНКА РЕЗУЛЬТАТОВ ОСВОЕНИЯ УЧЕБНОЙ ДИСЦИПЛИНЫ</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bl>
    <w:p>
      <w:pPr>
        <w:pStyle w:val="768"/>
        <w:numPr>
          <w:ilvl w:val="0"/>
          <w:numId w:val="18"/>
        </w:numPr>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sz w:val="24"/>
          <w:u w:val="single"/>
        </w:rPr>
        <w:br w:type="page"/>
      </w: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p>
      <w:pPr>
        <w:pStyle w:val="768"/>
        <w:ind w:left="720"/>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ОП.07</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t xml:space="preserve">«</w:t>
      </w:r>
      <w:r>
        <w:rPr>
          <w:rFonts w:ascii="Times New Roman" w:hAnsi="Times New Roman" w:cs="Times New Roman" w:eastAsia="Times New Roman"/>
          <w:b/>
          <w:sz w:val="24"/>
          <w:szCs w:val="24"/>
        </w:rPr>
        <w:t xml:space="preserve">Молочное дело</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rPr>
      </w:r>
    </w:p>
    <w:p>
      <w:pPr>
        <w:pStyle w:val="768"/>
        <w:ind w:firstLine="709"/>
        <w:jc w:val="center"/>
        <w:spacing w:lineRule="auto" w:line="276" w:after="0"/>
        <w:rPr>
          <w:rFonts w:ascii="Times New Roman" w:hAnsi="Times New Roman" w:cs="Times New Roman" w:eastAsia="Times New Roman"/>
          <w:sz w:val="24"/>
          <w:szCs w:val="24"/>
          <w:vertAlign w:val="superscript"/>
        </w:rPr>
      </w:pPr>
      <w:r>
        <w:rPr>
          <w:rFonts w:ascii="Times New Roman" w:hAnsi="Times New Roman" w:cs="Times New Roman" w:eastAsia="Times New Roman"/>
          <w:sz w:val="24"/>
          <w:szCs w:val="24"/>
          <w:vertAlign w:val="superscript"/>
        </w:rPr>
        <w:t xml:space="preserve">(наименование дисциплины)</w:t>
      </w:r>
      <w:r>
        <w:rPr>
          <w:rFonts w:ascii="Times New Roman" w:hAnsi="Times New Roman" w:cs="Times New Roman" w:eastAsia="Times New Roman"/>
          <w:sz w:val="24"/>
        </w:rPr>
      </w:r>
    </w:p>
    <w:p>
      <w:pPr>
        <w:pStyle w:val="768"/>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color w:val="000000"/>
          <w:sz w:val="24"/>
          <w:szCs w:val="24"/>
        </w:rPr>
      </w:pPr>
      <w:r>
        <w:rPr>
          <w:rFonts w:ascii="Times New Roman" w:hAnsi="Times New Roman" w:cs="Times New Roman" w:eastAsia="Times New Roman"/>
          <w:b/>
          <w:sz w:val="24"/>
          <w:szCs w:val="24"/>
        </w:rPr>
        <w:t xml:space="preserve">1.1. Место дисциплины в структуре основной образовательной пр</w:t>
      </w:r>
      <w:r>
        <w:rPr>
          <w:rFonts w:ascii="Times New Roman" w:hAnsi="Times New Roman" w:cs="Times New Roman" w:eastAsia="Times New Roman"/>
          <w:b/>
          <w:sz w:val="24"/>
          <w:szCs w:val="24"/>
        </w:rPr>
        <w:t xml:space="preserve">о</w:t>
      </w:r>
      <w:r>
        <w:rPr>
          <w:rFonts w:ascii="Times New Roman" w:hAnsi="Times New Roman" w:cs="Times New Roman" w:eastAsia="Times New Roman"/>
          <w:b/>
          <w:sz w:val="24"/>
          <w:szCs w:val="24"/>
        </w:rPr>
        <w:t xml:space="preserve">граммы: </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p>
      <w:pPr>
        <w:pStyle w:val="76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Учебная дисциплина «</w:t>
      </w:r>
      <w:r>
        <w:rPr>
          <w:rFonts w:ascii="Times New Roman" w:hAnsi="Times New Roman" w:cs="Times New Roman" w:eastAsia="Times New Roman"/>
          <w:sz w:val="24"/>
          <w:szCs w:val="24"/>
        </w:rPr>
        <w:t xml:space="preserve">Молочное дело</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является обязательной частью </w:t>
      </w:r>
      <w:r>
        <w:rPr>
          <w:rFonts w:ascii="Times New Roman" w:hAnsi="Times New Roman" w:cs="Times New Roman" w:eastAsia="Times New Roman"/>
          <w:sz w:val="24"/>
          <w:szCs w:val="24"/>
        </w:rPr>
        <w:t xml:space="preserve">основной профессиональной образовательной программы по специальности </w:t>
      </w:r>
      <w:r>
        <w:rPr>
          <w:rFonts w:ascii="Times New Roman" w:hAnsi="Times New Roman" w:cs="Times New Roman" w:eastAsia="Times New Roman"/>
          <w:b/>
          <w:sz w:val="24"/>
          <w:szCs w:val="24"/>
        </w:rPr>
        <w:t xml:space="preserve">19.02.12 Технология производства продукции животноводства</w:t>
      </w:r>
      <w:r>
        <w:rPr>
          <w:rFonts w:ascii="Times New Roman" w:hAnsi="Times New Roman" w:cs="Times New Roman" w:eastAsia="Times New Roman"/>
          <w:sz w:val="24"/>
          <w:szCs w:val="28"/>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Особое значение дисциплина имеет при формировании и</w:t>
      </w:r>
      <w:r>
        <w:rPr>
          <w:rFonts w:ascii="Times New Roman" w:hAnsi="Times New Roman" w:cs="Times New Roman" w:eastAsia="Times New Roman"/>
          <w:sz w:val="24"/>
          <w:szCs w:val="24"/>
        </w:rPr>
        <w:t xml:space="preserve"> развитии ОК 1-9</w:t>
      </w:r>
      <w:r>
        <w:rPr>
          <w:rFonts w:ascii="Times New Roman" w:hAnsi="Times New Roman" w:cs="Times New Roman" w:eastAsia="Times New Roman"/>
          <w:i/>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768"/>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1.2. Цель и планируемые результаты освоения дисциплины: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рамках программы учебной дисциплины обучающимися осваиваются умения и знания</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bl>
      <w:tblPr>
        <w:tblW w:w="9248"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589"/>
        <w:gridCol w:w="3764"/>
        <w:gridCol w:w="3895"/>
      </w:tblGrid>
      <w:tr>
        <w:trPr>
          <w:trHeight w:val="649"/>
        </w:trPr>
        <w:tc>
          <w:tcPr>
            <w:tcW w:w="1589"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ПК, ОК</w:t>
            </w:r>
            <w:r>
              <w:rPr>
                <w:rFonts w:ascii="Times New Roman" w:hAnsi="Times New Roman" w:cs="Times New Roman" w:eastAsia="Times New Roman"/>
                <w:sz w:val="24"/>
              </w:rPr>
            </w:r>
          </w:p>
        </w:tc>
        <w:tc>
          <w:tcPr>
            <w:tcW w:w="3764"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Умения</w:t>
            </w:r>
            <w:r>
              <w:rPr>
                <w:rFonts w:ascii="Times New Roman" w:hAnsi="Times New Roman" w:cs="Times New Roman" w:eastAsia="Times New Roman"/>
                <w:sz w:val="24"/>
              </w:rPr>
            </w:r>
          </w:p>
        </w:tc>
        <w:tc>
          <w:tcPr>
            <w:tcW w:w="3895"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Знания</w:t>
            </w:r>
            <w:r>
              <w:rPr>
                <w:rFonts w:ascii="Times New Roman" w:hAnsi="Times New Roman" w:cs="Times New Roman" w:eastAsia="Times New Roman"/>
                <w:sz w:val="24"/>
              </w:rPr>
            </w:r>
          </w:p>
        </w:tc>
      </w:tr>
      <w:tr>
        <w:trPr>
          <w:trHeight w:val="1518"/>
        </w:trPr>
        <w:tc>
          <w:tcPr>
            <w:tcW w:w="1589" w:type="dxa"/>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1</w:t>
            </w:r>
            <w:r>
              <w:rPr>
                <w:rFonts w:ascii="Times New Roman" w:hAnsi="Times New Roman" w:cs="Times New Roman" w:eastAsia="Times New Roman"/>
                <w:sz w:val="24"/>
              </w:rPr>
              <w:t xml:space="preserve">.1</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1.2</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3.1</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3.5</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1</w:t>
            </w:r>
            <w:r>
              <w:rPr>
                <w:rFonts w:ascii="Times New Roman" w:hAnsi="Times New Roman" w:cs="Times New Roman" w:eastAsia="Times New Roman"/>
                <w:sz w:val="24"/>
              </w:rPr>
              <w:t xml:space="preserve">-9</w:t>
            </w:r>
            <w:r>
              <w:rPr>
                <w:rFonts w:ascii="Times New Roman" w:hAnsi="Times New Roman" w:cs="Times New Roman" w:eastAsia="Times New Roman"/>
                <w:sz w:val="24"/>
              </w:rPr>
            </w:r>
            <w:r>
              <w:rPr>
                <w:rFonts w:ascii="Times New Roman" w:hAnsi="Times New Roman" w:cs="Times New Roman" w:eastAsia="Times New Roman"/>
                <w:sz w:val="24"/>
              </w:rPr>
            </w:r>
          </w:p>
        </w:tc>
        <w:tc>
          <w:tcPr>
            <w:tcW w:w="3764" w:type="dxa"/>
            <w:vAlign w:val="top"/>
            <w:textDirection w:val="lrTb"/>
            <w:noWrap w:val="false"/>
          </w:tcPr>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-выбирать и использовать технологии производства продукции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-составлять технологические схемы и проводить расчеты по первичной</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переработке продуктов 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-выполнять отдельные технологические операции по производству 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переработке продукции 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-осуществлять на предприятии контроль за соблюдением установленных</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требований и действующих норм, правил и стандартов;</w:t>
            </w:r>
            <w:r>
              <w:rPr>
                <w:rFonts w:ascii="Times New Roman" w:hAnsi="Times New Roman" w:cs="Times New Roman" w:eastAsia="Times New Roman"/>
                <w:color w:val="000000"/>
                <w:sz w:val="24"/>
                <w:szCs w:val="23"/>
              </w:rPr>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-оценивать качество и определять градации качества продукции</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895" w:type="dxa"/>
            <w:vAlign w:val="top"/>
            <w:textDirection w:val="lrTb"/>
            <w:noWrap w:val="false"/>
          </w:tcPr>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-виды, технологические процессы производства продукции</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-методику расчета основных технологических параметров производства;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-технологии первичной переработки продукции животноводства (по</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-действующие стандарты и технические условия на продукцию</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-основные методы оценки качества продукции животноводства.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bl>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768"/>
        <w:jc w:val="center"/>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 СТРУКТУРА И СОДЕРЖАНИЕ УЧЕБНОЙ ДИСЦИПЛИНЫ</w:t>
      </w:r>
      <w:r>
        <w:rPr>
          <w:rFonts w:ascii="Times New Roman" w:hAnsi="Times New Roman" w:cs="Times New Roman" w:eastAsia="Times New Roman"/>
          <w:sz w:val="24"/>
        </w:rPr>
      </w:r>
    </w:p>
    <w:p>
      <w:pPr>
        <w:pStyle w:val="768"/>
        <w:ind w:firstLine="709"/>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2.1. Объем учебной дисциплины и виды учебной работы</w:t>
      </w:r>
      <w:r>
        <w:rPr>
          <w:rFonts w:ascii="Times New Roman" w:hAnsi="Times New Roman" w:cs="Times New Roman" w:eastAsia="Times New Roman"/>
          <w:sz w:val="24"/>
        </w:rPr>
      </w:r>
    </w:p>
    <w:tbl>
      <w:tblPr>
        <w:tblW w:w="5000" w:type="pct"/>
        <w:tblInd w:w="0" w:type="dxa"/>
        <w:tblBorders>
          <w:left w:val="single" w:color="000000" w:sz="6" w:space="0"/>
          <w:top w:val="single" w:color="000000" w:sz="6" w:space="0"/>
          <w:right w:val="single" w:color="000000" w:sz="6" w:space="0"/>
          <w:bottom w:val="single" w:color="000000" w:sz="6" w:space="0"/>
          <w:insideV w:val="single" w:color="000000" w:sz="6" w:space="0"/>
          <w:insideH w:val="single" w:color="000000" w:sz="6" w:space="0"/>
        </w:tblBorders>
        <w:tblCellMar>
          <w:left w:w="108" w:type="dxa"/>
          <w:top w:w="0" w:type="dxa"/>
          <w:right w:w="108" w:type="dxa"/>
          <w:bottom w:w="0" w:type="dxa"/>
        </w:tblCellMar>
        <w:tblLook w:val="01E0" w:firstRow="1" w:lastRow="1" w:firstColumn="1" w:lastColumn="1" w:noHBand="0" w:noVBand="0"/>
      </w:tblPr>
      <w:tblGrid>
        <w:gridCol w:w="7054"/>
        <w:gridCol w:w="2517"/>
      </w:tblGrid>
      <w:tr>
        <w:trPr>
          <w:trHeight w:val="490"/>
        </w:trPr>
        <w:tc>
          <w:tcPr>
            <w:tcW w:w="3685" w:type="pct"/>
            <w:vAlign w:val="center"/>
            <w:textDirection w:val="lrTb"/>
            <w:noWrap w:val="false"/>
          </w:tcPr>
          <w:p>
            <w:pPr>
              <w:pStyle w:val="76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Вид учебной работы</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rPr>
                <w:rFonts w:ascii="Times New Roman" w:hAnsi="Times New Roman" w:cs="Times New Roman" w:eastAsia="Times New Roman"/>
                <w:b/>
                <w:iCs/>
                <w:sz w:val="24"/>
              </w:rPr>
            </w:pPr>
            <w:r>
              <w:rPr>
                <w:rFonts w:ascii="Times New Roman" w:hAnsi="Times New Roman" w:cs="Times New Roman" w:eastAsia="Times New Roman"/>
                <w:b/>
                <w:iCs/>
                <w:sz w:val="24"/>
              </w:rPr>
              <w:t xml:space="preserve">Объем в часах</w:t>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Объем образовательной программы учебной дисциплины</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90</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в т.ч. в форме практической подготовки</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6"/>
        </w:trPr>
        <w:tc>
          <w:tcPr>
            <w:gridSpan w:val="2"/>
            <w:tcW w:w="5000"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sz w:val="24"/>
              </w:rPr>
              <w:t xml:space="preserve">в т. ч.:</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теоретическое обучение</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45</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лабораторные работы</w:t>
            </w:r>
            <w:r>
              <w:rPr>
                <w:rFonts w:ascii="Times New Roman" w:hAnsi="Times New Roman" w:cs="Times New Roman" w:eastAsia="Times New Roman"/>
                <w:i/>
                <w:sz w:val="24"/>
              </w:rPr>
              <w:t xml:space="preserve"> (если предусмотрено)</w:t>
            </w:r>
            <w:r>
              <w:rPr>
                <w:rFonts w:ascii="Times New Roman" w:hAnsi="Times New Roman" w:cs="Times New Roman" w:eastAsia="Times New Roman"/>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практические занятия</w:t>
            </w:r>
            <w:r>
              <w:rPr>
                <w:rFonts w:ascii="Times New Roman" w:hAnsi="Times New Roman" w:cs="Times New Roman" w:eastAsia="Times New Roman"/>
                <w:i/>
                <w:sz w:val="24"/>
              </w:rPr>
              <w:t xml:space="preserve"> (если предусмотрено)</w:t>
            </w:r>
            <w:r>
              <w:rPr>
                <w:rFonts w:ascii="Times New Roman" w:hAnsi="Times New Roman" w:cs="Times New Roman" w:eastAsia="Times New Roman"/>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45</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курсовая работа (проект) </w:t>
            </w:r>
            <w:r>
              <w:rPr>
                <w:rFonts w:ascii="Times New Roman" w:hAnsi="Times New Roman" w:cs="Times New Roman" w:eastAsia="Times New Roman"/>
                <w:i/>
                <w:sz w:val="24"/>
              </w:rPr>
              <w:t xml:space="preserve">(если предусмотрено для специальностей</w:t>
            </w:r>
            <w:r>
              <w:rPr>
                <w:rFonts w:ascii="Times New Roman" w:hAnsi="Times New Roman" w:cs="Times New Roman" w:eastAsia="Times New Roman"/>
                <w:sz w:val="24"/>
              </w:rPr>
              <w:t xml:space="preserve">)</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Самостоятельная работа </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Консультаций</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1"/>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b/>
                <w:iCs/>
                <w:sz w:val="24"/>
              </w:rPr>
              <w:t xml:space="preserve">Промежуточная аттестация</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bl>
    <w:p>
      <w:pPr>
        <w:pStyle w:val="768"/>
        <w:spacing w:lineRule="auto" w:line="276"/>
        <w:rPr>
          <w:rFonts w:ascii="Times New Roman" w:hAnsi="Times New Roman" w:cs="Times New Roman" w:eastAsia="Times New Roman"/>
          <w:b/>
          <w:i/>
          <w:sz w:val="24"/>
        </w:rPr>
        <w:sectPr>
          <w:footnotePr/>
          <w:endnotePr/>
          <w:type w:val="nextPage"/>
          <w:pgSz w:w="11906" w:h="16838" w:orient="portrait"/>
          <w:pgMar w:top="1134" w:right="850" w:bottom="284" w:left="1701" w:header="708" w:footer="708" w:gutter="0"/>
          <w:cols w:num="1" w:sep="0" w:space="720" w:equalWidth="1"/>
          <w:docGrid w:linePitch="360"/>
        </w:sect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ind w:firstLine="709"/>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2.2. Тематический план и содержание учебной дисциплины </w:t>
      </w:r>
      <w:r>
        <w:rPr>
          <w:rFonts w:ascii="Times New Roman" w:hAnsi="Times New Roman" w:cs="Times New Roman" w:eastAsia="Times New Roman"/>
          <w:b/>
          <w:bCs/>
          <w:sz w:val="24"/>
        </w:rPr>
      </w:r>
      <w:r>
        <w:rPr>
          <w:rFonts w:ascii="Times New Roman" w:hAnsi="Times New Roman" w:cs="Times New Roman" w:eastAsia="Times New Roman"/>
          <w:sz w:val="24"/>
        </w:rPr>
      </w:r>
    </w:p>
    <w:tbl>
      <w:tblPr>
        <w:tblW w:w="5000"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499"/>
        <w:gridCol w:w="7322"/>
        <w:gridCol w:w="1621"/>
        <w:gridCol w:w="1377"/>
        <w:gridCol w:w="2111"/>
      </w:tblGrid>
      <w:tr>
        <w:trPr>
          <w:trHeight w:val="20"/>
        </w:trPr>
        <w:tc>
          <w:tcPr>
            <w:tcW w:w="837" w:type="pct"/>
            <w:vAlign w:val="center"/>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Наименование разделов и тем</w:t>
            </w:r>
            <w:r>
              <w:rPr>
                <w:rFonts w:ascii="Times New Roman" w:hAnsi="Times New Roman" w:cs="Times New Roman" w:eastAsia="Times New Roman"/>
                <w:sz w:val="24"/>
              </w:rPr>
            </w:r>
          </w:p>
        </w:tc>
        <w:tc>
          <w:tcPr>
            <w:tcW w:w="2452" w:type="pct"/>
            <w:vAlign w:val="center"/>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 учебного материала и формы организации деятельности обучающихся</w:t>
            </w:r>
            <w:r>
              <w:rPr>
                <w:rFonts w:ascii="Times New Roman" w:hAnsi="Times New Roman" w:cs="Times New Roman" w:eastAsia="Times New Roman"/>
                <w:sz w:val="24"/>
              </w:rPr>
            </w:r>
          </w:p>
        </w:tc>
        <w:tc>
          <w:tcPr>
            <w:tcW w:w="543"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Объем, акад. ч / в том числе в форме практической подготовки, акад ч</w:t>
            </w:r>
            <w:r>
              <w:rPr>
                <w:rFonts w:ascii="Times New Roman" w:hAnsi="Times New Roman" w:cs="Times New Roman" w:eastAsia="Times New Roman"/>
                <w:sz w:val="24"/>
              </w:rPr>
            </w:r>
          </w:p>
        </w:tc>
        <w:tc>
          <w:tcPr>
            <w:tcW w:w="461"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sz w:val="24"/>
                <w:szCs w:val="24"/>
              </w:rPr>
              <w:t xml:space="preserve">Код ПК, ОК</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07"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t xml:space="preserve">Н</w:t>
            </w:r>
            <w:r>
              <w:rPr>
                <w:rFonts w:ascii="Times New Roman" w:hAnsi="Times New Roman" w:cs="Times New Roman" w:eastAsia="Times New Roman"/>
                <w:sz w:val="24"/>
                <w:szCs w:val="24"/>
              </w:rPr>
              <w:t xml:space="preserve">/У/З</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tcW w:w="837"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1</w:t>
            </w:r>
            <w:r>
              <w:rPr>
                <w:rFonts w:ascii="Times New Roman" w:hAnsi="Times New Roman" w:cs="Times New Roman" w:eastAsia="Times New Roman"/>
                <w:sz w:val="24"/>
              </w:rPr>
            </w:r>
          </w:p>
        </w:tc>
        <w:tc>
          <w:tcPr>
            <w:tcW w:w="2452"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2</w:t>
            </w:r>
            <w:r>
              <w:rPr>
                <w:rFonts w:ascii="Times New Roman" w:hAnsi="Times New Roman" w:cs="Times New Roman" w:eastAsia="Times New Roman"/>
                <w:sz w:val="24"/>
              </w:rPr>
            </w:r>
          </w:p>
        </w:tc>
        <w:tc>
          <w:tcPr>
            <w:tcW w:w="543"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3</w:t>
            </w:r>
            <w:r>
              <w:rPr>
                <w:rFonts w:ascii="Times New Roman" w:hAnsi="Times New Roman" w:cs="Times New Roman" w:eastAsia="Times New Roman"/>
                <w:sz w:val="24"/>
              </w:rPr>
            </w:r>
          </w:p>
        </w:tc>
        <w:tc>
          <w:tcPr>
            <w:tcW w:w="461"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707"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r>
      <w:tr>
        <w:trPr>
          <w:trHeight w:val="20"/>
        </w:trPr>
        <w:tc>
          <w:tcPr>
            <w:gridSpan w:val="3"/>
            <w:tcW w:w="3832" w:type="pct"/>
            <w:vAlign w:val="top"/>
            <w:textDirection w:val="lrTb"/>
            <w:noWrap w:val="false"/>
          </w:tcPr>
          <w:p>
            <w:pPr>
              <w:pStyle w:val="768"/>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sz w:val="24"/>
              </w:rPr>
              <w:t xml:space="preserve">Раздел 1. </w:t>
            </w:r>
            <w:r>
              <w:rPr>
                <w:rFonts w:ascii="Times New Roman" w:hAnsi="Times New Roman" w:cs="Times New Roman" w:eastAsia="Times New Roman"/>
                <w:b/>
                <w:bCs/>
                <w:sz w:val="24"/>
              </w:rPr>
              <w:t xml:space="preserve">Молоковедение.</w:t>
            </w: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461" w:type="pct"/>
            <w:vAlign w:val="top"/>
            <w:textDirection w:val="lrTb"/>
            <w:noWrap w:val="false"/>
          </w:tcPr>
          <w:p>
            <w:pPr>
              <w:pStyle w:val="768"/>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707" w:type="pct"/>
            <w:vAlign w:val="top"/>
            <w:textDirection w:val="lrTb"/>
            <w:noWrap w:val="false"/>
          </w:tcPr>
          <w:p>
            <w:pPr>
              <w:pStyle w:val="768"/>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r>
      <w:tr>
        <w:trPr>
          <w:trHeight w:val="20"/>
        </w:trPr>
        <w:tc>
          <w:tcPr>
            <w:tcW w:w="837" w:type="pct"/>
            <w:vAlign w:val="top"/>
            <w:textDirection w:val="lrTb"/>
            <w:noWrap w:val="false"/>
          </w:tcPr>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История</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молочного дела в РФ</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Развитие молочного дела в </w:t>
            </w:r>
            <w:r>
              <w:rPr>
                <w:rFonts w:ascii="Times New Roman" w:hAnsi="Times New Roman" w:cs="Times New Roman" w:eastAsia="Times New Roman"/>
                <w:sz w:val="24"/>
              </w:rPr>
              <w:t xml:space="preserve">России. Состояние и перспективы </w:t>
            </w:r>
            <w:r>
              <w:rPr>
                <w:rFonts w:ascii="Times New Roman" w:hAnsi="Times New Roman" w:cs="Times New Roman" w:eastAsia="Times New Roman"/>
                <w:sz w:val="24"/>
              </w:rPr>
              <w:t xml:space="preserve">производства</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молока и молочных продуктов в нашей стране и за рубежом.</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Направление развития ассортимента молочн</w:t>
            </w:r>
            <w:r>
              <w:rPr>
                <w:rFonts w:ascii="Times New Roman" w:hAnsi="Times New Roman" w:cs="Times New Roman" w:eastAsia="Times New Roman"/>
                <w:sz w:val="24"/>
              </w:rPr>
              <w:t xml:space="preserve">ой продукции. Понятие о молоке. </w:t>
            </w:r>
            <w:r>
              <w:rPr>
                <w:rFonts w:ascii="Times New Roman" w:hAnsi="Times New Roman" w:cs="Times New Roman" w:eastAsia="Times New Roman"/>
                <w:sz w:val="24"/>
              </w:rPr>
              <w:t xml:space="preserve">Пищевая и биологическая ценность молока и мол</w:t>
            </w:r>
            <w:r>
              <w:rPr>
                <w:rFonts w:ascii="Times New Roman" w:hAnsi="Times New Roman" w:cs="Times New Roman" w:eastAsia="Times New Roman"/>
                <w:sz w:val="24"/>
              </w:rPr>
              <w:t xml:space="preserve">очных продуктов и их значение в </w:t>
            </w:r>
            <w:r>
              <w:rPr>
                <w:rFonts w:ascii="Times New Roman" w:hAnsi="Times New Roman" w:cs="Times New Roman" w:eastAsia="Times New Roman"/>
                <w:sz w:val="24"/>
              </w:rPr>
              <w:t xml:space="preserve">питании населения и кормлении</w:t>
            </w:r>
            <w:r>
              <w:rPr>
                <w:rFonts w:ascii="Times New Roman" w:hAnsi="Times New Roman" w:cs="Times New Roman" w:eastAsia="Times New Roman"/>
                <w:sz w:val="24"/>
              </w:rPr>
              <w:t xml:space="preserve"> сельскохозяйственных животных. </w:t>
            </w:r>
            <w:r>
              <w:rPr>
                <w:rFonts w:ascii="Times New Roman" w:hAnsi="Times New Roman" w:cs="Times New Roman" w:eastAsia="Times New Roman"/>
                <w:sz w:val="24"/>
              </w:rPr>
              <w:t xml:space="preserve">Предшественники основных компонентов</w:t>
            </w:r>
            <w:r>
              <w:rPr>
                <w:rFonts w:ascii="Times New Roman" w:hAnsi="Times New Roman" w:cs="Times New Roman" w:eastAsia="Times New Roman"/>
                <w:sz w:val="24"/>
              </w:rPr>
              <w:t xml:space="preserve"> молока.</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jc w:val="both"/>
              <w:spacing w:lineRule="auto" w:line="276"/>
              <w:rPr>
                <w:rFonts w:ascii="Times New Roman" w:hAnsi="Times New Roman" w:cs="Times New Roman" w:eastAsia="Times New Roman"/>
                <w:b/>
                <w:iCs/>
                <w:sz w:val="24"/>
              </w:rPr>
            </w:pPr>
            <w:r>
              <w:rPr>
                <w:rFonts w:ascii="Times New Roman" w:hAnsi="Times New Roman" w:cs="Times New Roman" w:eastAsia="Times New Roman"/>
                <w:b/>
                <w:i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w:t>
            </w:r>
            <w:r>
              <w:rPr>
                <w:rFonts w:ascii="Times New Roman" w:hAnsi="Times New Roman" w:cs="Times New Roman" w:eastAsia="Times New Roman"/>
                <w:sz w:val="24"/>
                <w:szCs w:val="20"/>
              </w:rPr>
              <w:t xml:space="preserve">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w:t>
            </w:r>
            <w:r>
              <w:rPr>
                <w:rFonts w:ascii="Times New Roman" w:hAnsi="Times New Roman" w:cs="Times New Roman" w:eastAsia="Times New Roman"/>
                <w:sz w:val="24"/>
                <w:szCs w:val="20"/>
              </w:rPr>
              <w:t xml:space="preserve">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w:t>
            </w:r>
            <w:r>
              <w:rPr>
                <w:rFonts w:ascii="Times New Roman" w:hAnsi="Times New Roman" w:cs="Times New Roman" w:eastAsia="Times New Roman"/>
                <w:sz w:val="24"/>
                <w:szCs w:val="20"/>
              </w:rPr>
              <w:t xml:space="preserve">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837" w:type="pct"/>
            <w:vAlign w:val="top"/>
            <w:textDirection w:val="lrTb"/>
            <w:noWrap w:val="false"/>
          </w:tcPr>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1.2. </w:t>
            </w:r>
            <w:r>
              <w:rPr>
                <w:rFonts w:ascii="Times New Roman" w:hAnsi="Times New Roman" w:cs="Times New Roman" w:eastAsia="Times New Roman"/>
                <w:b/>
                <w:bCs/>
                <w:sz w:val="24"/>
              </w:rPr>
              <w:t xml:space="preserve">Химический</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состав и свойства</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молока различных видов</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сельскохозяйственных</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животных</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Состав молока </w:t>
            </w:r>
            <w:r>
              <w:rPr>
                <w:rFonts w:ascii="Times New Roman" w:hAnsi="Times New Roman" w:cs="Times New Roman" w:eastAsia="Times New Roman"/>
                <w:bCs/>
                <w:sz w:val="24"/>
              </w:rPr>
              <w:t xml:space="preserve">и его использование. Ф</w:t>
            </w:r>
            <w:r>
              <w:rPr>
                <w:rFonts w:ascii="Times New Roman" w:hAnsi="Times New Roman" w:cs="Times New Roman" w:eastAsia="Times New Roman"/>
                <w:bCs/>
                <w:sz w:val="24"/>
              </w:rPr>
              <w:t xml:space="preserve">изиологические факторы; внешние факторы;</w:t>
            </w:r>
            <w:r>
              <w:rPr>
                <w:rFonts w:ascii="Times New Roman" w:hAnsi="Times New Roman" w:cs="Times New Roman" w:eastAsia="Times New Roman"/>
                <w:bCs/>
                <w:sz w:val="24"/>
              </w:rPr>
              <w:t xml:space="preserve"> факторы, связанные с условиями </w:t>
            </w:r>
            <w:r>
              <w:rPr>
                <w:rFonts w:ascii="Times New Roman" w:hAnsi="Times New Roman" w:cs="Times New Roman" w:eastAsia="Times New Roman"/>
                <w:bCs/>
                <w:sz w:val="24"/>
              </w:rPr>
              <w:t xml:space="preserve">получения молока (промежуток между доением</w:t>
            </w:r>
            <w:r>
              <w:rPr>
                <w:rFonts w:ascii="Times New Roman" w:hAnsi="Times New Roman" w:cs="Times New Roman" w:eastAsia="Times New Roman"/>
                <w:bCs/>
                <w:sz w:val="24"/>
              </w:rPr>
              <w:t xml:space="preserve">, способы, кратность и скорость </w:t>
            </w:r>
            <w:r>
              <w:rPr>
                <w:rFonts w:ascii="Times New Roman" w:hAnsi="Times New Roman" w:cs="Times New Roman" w:eastAsia="Times New Roman"/>
                <w:bCs/>
                <w:sz w:val="24"/>
              </w:rPr>
              <w:t xml:space="preserve">доения, полнота выдаивания, массаж вымен</w:t>
            </w:r>
            <w:r>
              <w:rPr>
                <w:rFonts w:ascii="Times New Roman" w:hAnsi="Times New Roman" w:cs="Times New Roman" w:eastAsia="Times New Roman"/>
                <w:bCs/>
                <w:sz w:val="24"/>
              </w:rPr>
              <w:t xml:space="preserve">и и другие). Изменение качества </w:t>
            </w:r>
            <w:r>
              <w:rPr>
                <w:rFonts w:ascii="Times New Roman" w:hAnsi="Times New Roman" w:cs="Times New Roman" w:eastAsia="Times New Roman"/>
                <w:bCs/>
                <w:sz w:val="24"/>
              </w:rPr>
              <w:t xml:space="preserve">молока при его фальсификации и примеси к нему анормального молока.</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w:t>
            </w:r>
            <w:r>
              <w:rPr>
                <w:rFonts w:ascii="Times New Roman" w:hAnsi="Times New Roman" w:cs="Times New Roman" w:eastAsia="Times New Roman"/>
                <w:sz w:val="24"/>
                <w:szCs w:val="20"/>
              </w:rPr>
              <w:t xml:space="preserve">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837"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1.3 </w:t>
            </w:r>
            <w:r>
              <w:rPr>
                <w:rFonts w:ascii="Times New Roman" w:hAnsi="Times New Roman" w:cs="Times New Roman" w:eastAsia="Times New Roman"/>
                <w:b/>
                <w:sz w:val="24"/>
              </w:rPr>
              <w:t xml:space="preserve">Техника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безопасности при работе</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в молочной лаборатории.</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Правила работы в молочной лаборатории. Техник</w:t>
            </w:r>
            <w:r>
              <w:rPr>
                <w:rFonts w:ascii="Times New Roman" w:hAnsi="Times New Roman" w:cs="Times New Roman" w:eastAsia="Times New Roman"/>
                <w:sz w:val="24"/>
              </w:rPr>
              <w:t xml:space="preserve">а безопасности. Уход за приборами и проверка правильности их показаний. Мойка лабораторной посуды. Отбор средних проб молока для анализа. Консервирование проб молока и подготовка их к анализу. Факторы, влияющие на точность отбора проб и их консервирование.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837"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1.4 </w:t>
            </w:r>
            <w:r>
              <w:rPr>
                <w:rFonts w:ascii="Times New Roman" w:hAnsi="Times New Roman" w:cs="Times New Roman" w:eastAsia="Times New Roman"/>
                <w:b/>
                <w:sz w:val="24"/>
              </w:rPr>
              <w:t xml:space="preserve">Отбор средних проб</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молока и подготовка их к</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анализу</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Отбор сре</w:t>
            </w:r>
            <w:r>
              <w:rPr>
                <w:rFonts w:ascii="Times New Roman" w:hAnsi="Times New Roman" w:cs="Times New Roman" w:eastAsia="Times New Roman"/>
                <w:sz w:val="24"/>
              </w:rPr>
              <w:t xml:space="preserve">дних проб молока и подготовка их к </w:t>
            </w:r>
            <w:r>
              <w:rPr>
                <w:rFonts w:ascii="Times New Roman" w:hAnsi="Times New Roman" w:cs="Times New Roman" w:eastAsia="Times New Roman"/>
                <w:sz w:val="24"/>
              </w:rPr>
              <w:t xml:space="preserve">анализу</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1.5</w:t>
            </w:r>
            <w:r>
              <w:rPr>
                <w:rFonts w:ascii="Times New Roman" w:hAnsi="Times New Roman" w:cs="Times New Roman" w:eastAsia="Times New Roman"/>
                <w:b/>
                <w:bCs/>
                <w:sz w:val="24"/>
              </w:rPr>
              <w:t xml:space="preserve"> </w:t>
            </w:r>
            <w:r>
              <w:rPr>
                <w:rFonts w:ascii="Times New Roman" w:hAnsi="Times New Roman" w:cs="Times New Roman" w:eastAsia="Times New Roman"/>
                <w:b/>
                <w:sz w:val="24"/>
              </w:rPr>
              <w:t xml:space="preserve">Определение числа и диаметра жировых шариков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Влияние величины и количества жировых шариков на технологические свойства молока.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bCs/>
              </w:rPr>
            </w:pPr>
            <w:r>
              <w:rPr>
                <w:rFonts w:ascii="Times New Roman" w:hAnsi="Times New Roman"/>
                <w:b/>
                <w:bCs/>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1</w:t>
            </w:r>
            <w:r>
              <w:rPr>
                <w:rFonts w:ascii="Times New Roman" w:hAnsi="Times New Roman" w:cs="Times New Roman" w:eastAsia="Times New Roman"/>
                <w:sz w:val="24"/>
              </w:rPr>
              <w:t xml:space="preserve"> Просмотр жировых шариков под микроскопом. Определение числа и диаметра жировых шариков под микроскопом</w:t>
            </w:r>
            <w:r>
              <w:rPr>
                <w:rFonts w:ascii="Times New Roman" w:hAnsi="Times New Roman" w:cs="Times New Roman" w:eastAsia="Times New Roman"/>
                <w:sz w:val="24"/>
              </w:rPr>
              <w:t xml:space="preserve">.</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1.6</w:t>
            </w:r>
            <w:r>
              <w:rPr>
                <w:rFonts w:ascii="Times New Roman" w:hAnsi="Times New Roman" w:cs="Times New Roman" w:eastAsia="Times New Roman"/>
                <w:b/>
                <w:sz w:val="24"/>
              </w:rPr>
              <w:t xml:space="preserve"> Определение</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содержания жира в</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молоке</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Cs/>
                <w:sz w:val="24"/>
              </w:rPr>
            </w:pPr>
            <w:r>
              <w:rPr>
                <w:rFonts w:ascii="Times New Roman" w:hAnsi="Times New Roman" w:cs="Times New Roman" w:eastAsia="Times New Roman"/>
                <w:sz w:val="24"/>
              </w:rPr>
              <w:t xml:space="preserve">Содержание жира в молоке. Факторы, влияющие на точность кислотного способа содержания жира в молоке.. </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2</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Определение содержание жира кислотным способом. Инструментальные методы определения содержания жира в молоке</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c>
          <w:tcPr>
            <w:tcW w:w="707"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3</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Определение содержания дестабилизированного жира в молоке</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c>
          <w:tcPr>
            <w:tcW w:w="707"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1.7</w:t>
            </w:r>
            <w:r>
              <w:rPr>
                <w:rFonts w:ascii="Times New Roman" w:hAnsi="Times New Roman" w:cs="Times New Roman" w:eastAsia="Times New Roman"/>
                <w:b/>
                <w:bCs/>
                <w:sz w:val="24"/>
              </w:rPr>
              <w:t xml:space="preserve"> </w:t>
            </w:r>
            <w:r>
              <w:rPr>
                <w:rFonts w:ascii="Times New Roman" w:hAnsi="Times New Roman" w:cs="Times New Roman" w:eastAsia="Times New Roman"/>
                <w:b/>
                <w:sz w:val="24"/>
              </w:rPr>
              <w:t xml:space="preserve">Определение общего белка и казеина в молоке</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sz w:val="24"/>
              </w:rPr>
              <w:t xml:space="preserve">Белки молока: казеин, альбумин, глобулин. Выделение из молока казеина кислотой, альбумина и глобулина – нагреванием. Выделение из молока казеина сычужным ферментом.</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837" w:type="pct"/>
            <w:vAlign w:val="top"/>
            <w:vMerge w:val="continue"/>
            <w:textDirection w:val="lrTb"/>
            <w:noWrap w:val="false"/>
          </w:tcPr>
          <w:p>
            <w:pPr>
              <w:pStyle w:val="908"/>
              <w:rPr>
                <w:rFonts w:ascii="Times New Roman" w:hAnsi="Times New Roman"/>
                <w:b/>
                <w:bCs/>
              </w:rPr>
            </w:pPr>
            <w:r>
              <w:rPr>
                <w:rFonts w:ascii="Times New Roman" w:hAnsi="Times New Roman"/>
                <w:b/>
                <w:bCs/>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4</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Определение содержания общего белка и казеина в молоке методом формольного титрования. Факторы, влияющие на точность анализа</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837" w:type="pct"/>
            <w:vAlign w:val="top"/>
            <w:vMerge w:val="continue"/>
            <w:textDirection w:val="lrTb"/>
            <w:noWrap w:val="false"/>
          </w:tcPr>
          <w:p>
            <w:pPr>
              <w:pStyle w:val="908"/>
              <w:rPr>
                <w:rFonts w:ascii="Times New Roman" w:hAnsi="Times New Roman"/>
                <w:b/>
                <w:bCs/>
              </w:rPr>
            </w:pPr>
            <w:r>
              <w:rPr>
                <w:rFonts w:ascii="Times New Roman" w:hAnsi="Times New Roman"/>
                <w:b/>
                <w:bCs/>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5</w:t>
            </w:r>
            <w:r>
              <w:rPr>
                <w:rFonts w:ascii="Times New Roman" w:hAnsi="Times New Roman" w:cs="Times New Roman" w:eastAsia="Times New Roman"/>
                <w:sz w:val="24"/>
              </w:rPr>
              <w:t xml:space="preserve"> Определение содержания общего азота в молоке и расчёт по азоту общего белка</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837" w:type="pct"/>
            <w:vAlign w:val="top"/>
            <w:vMerge w:val="continue"/>
            <w:textDirection w:val="lrTb"/>
            <w:noWrap w:val="false"/>
          </w:tcPr>
          <w:p>
            <w:pPr>
              <w:pStyle w:val="908"/>
              <w:rPr>
                <w:rFonts w:ascii="Times New Roman" w:hAnsi="Times New Roman"/>
                <w:b/>
                <w:bCs/>
              </w:rPr>
            </w:pPr>
            <w:r>
              <w:rPr>
                <w:rFonts w:ascii="Times New Roman" w:hAnsi="Times New Roman"/>
                <w:b/>
                <w:bCs/>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sz w:val="24"/>
              </w:rPr>
              <w:t xml:space="preserve"> Колориметрический метод определения содержания в молоке общего белка</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837" w:type="pct"/>
            <w:vAlign w:val="top"/>
            <w:vMerge w:val="continue"/>
            <w:textDirection w:val="lrTb"/>
            <w:noWrap w:val="false"/>
          </w:tcPr>
          <w:p>
            <w:pPr>
              <w:pStyle w:val="908"/>
              <w:rPr>
                <w:rFonts w:ascii="Times New Roman" w:hAnsi="Times New Roman"/>
                <w:b/>
                <w:bCs/>
              </w:rPr>
            </w:pPr>
            <w:r>
              <w:rPr>
                <w:rFonts w:ascii="Times New Roman" w:hAnsi="Times New Roman"/>
                <w:b/>
                <w:bCs/>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6</w:t>
            </w:r>
            <w:r>
              <w:rPr>
                <w:rFonts w:ascii="Times New Roman" w:hAnsi="Times New Roman" w:cs="Times New Roman" w:eastAsia="Times New Roman"/>
                <w:sz w:val="24"/>
              </w:rPr>
              <w:t xml:space="preserve">  Определение содержания казеина в молоке по методу Маттиопуло. Инструментальные методы определения содержания в молоке общего белка.</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837"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1.8</w:t>
            </w:r>
            <w:r>
              <w:rPr>
                <w:rFonts w:ascii="Times New Roman" w:hAnsi="Times New Roman" w:cs="Times New Roman" w:eastAsia="Times New Roman"/>
                <w:b/>
                <w:bCs/>
                <w:sz w:val="24"/>
              </w:rPr>
              <w:t xml:space="preserve"> </w:t>
            </w:r>
            <w:r>
              <w:rPr>
                <w:rFonts w:ascii="Times New Roman" w:hAnsi="Times New Roman" w:cs="Times New Roman" w:eastAsia="Times New Roman"/>
                <w:b/>
                <w:sz w:val="24"/>
              </w:rPr>
              <w:t xml:space="preserve">Кислотность и термостабильность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sz w:val="24"/>
              </w:rPr>
              <w:t xml:space="preserve">Амфотерная природа молока. Титрометрический метод определения кислотности. Предельная кислотность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trHeight w:val="20"/>
        </w:trPr>
        <w:tc>
          <w:tcPr>
            <w:tcW w:w="837"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7</w:t>
            </w:r>
            <w:r>
              <w:rPr>
                <w:rFonts w:ascii="Times New Roman" w:hAnsi="Times New Roman" w:cs="Times New Roman" w:eastAsia="Times New Roman"/>
                <w:sz w:val="24"/>
              </w:rPr>
              <w:t xml:space="preserve"> Приборные методы определения кислотности молока. Термостабильность молока. Алкогольная проба. Кипятильная проба</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1.9</w:t>
            </w:r>
            <w:r>
              <w:rPr>
                <w:rFonts w:ascii="Times New Roman" w:hAnsi="Times New Roman" w:cs="Times New Roman" w:eastAsia="Times New Roman"/>
                <w:b/>
                <w:sz w:val="24"/>
              </w:rPr>
              <w:t xml:space="preserve"> Физические, химические и бактерицидные свойства молока</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sz w:val="24"/>
              </w:rPr>
              <w:t xml:space="preserve">Плотность, вязкость, поверхностное натяжение, электропроводность, точка замерзания и кипения, окислительно-восстановительный потенциал, число рефракции и другие показатели. Значение показателей физических свойств молока в оценке его качества и технологии м</w:t>
            </w:r>
            <w:r>
              <w:rPr>
                <w:rFonts w:ascii="Times New Roman" w:hAnsi="Times New Roman" w:cs="Times New Roman" w:eastAsia="Times New Roman"/>
                <w:sz w:val="24"/>
              </w:rPr>
              <w:t xml:space="preserve">олочных продуктов при конструировании технологического оборудования и аппаратов. Вкус, цвет, запах и консистенция молока. Пороки органолептических показателей различной природы происхождения. Составные части молока и их свойства: вода, сухое вещество, газы</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8</w:t>
            </w:r>
            <w:r>
              <w:rPr>
                <w:rFonts w:ascii="Times New Roman" w:hAnsi="Times New Roman" w:cs="Times New Roman" w:eastAsia="Times New Roman"/>
                <w:sz w:val="24"/>
              </w:rPr>
              <w:t xml:space="preserve"> Определение </w:t>
            </w:r>
            <w:r>
              <w:rPr>
                <w:rFonts w:ascii="Times New Roman" w:hAnsi="Times New Roman" w:cs="Times New Roman" w:eastAsia="Times New Roman"/>
                <w:sz w:val="24"/>
              </w:rPr>
              <w:t xml:space="preserve">активной и титруемой кислотности молока</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837"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1.10 </w:t>
            </w:r>
            <w:r>
              <w:rPr>
                <w:rFonts w:ascii="Times New Roman" w:hAnsi="Times New Roman" w:cs="Times New Roman" w:eastAsia="Times New Roman"/>
                <w:b/>
                <w:sz w:val="24"/>
              </w:rPr>
              <w:t xml:space="preserve">Бактерицидные и бактериостатические свойства молока и их практическое значение</w:t>
            </w:r>
            <w:r>
              <w:rPr>
                <w:rFonts w:ascii="Times New Roman" w:hAnsi="Times New Roman" w:cs="Times New Roman" w:eastAsia="Times New Roman"/>
                <w:sz w:val="24"/>
              </w:rPr>
              <w:t xml:space="preserve">.</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Значение отдельных компонентов молока при производстве молочных продуктов. Бактерицидные и бактериостатические свойства молока и их практическое значение. </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1.11</w:t>
            </w:r>
            <w:r>
              <w:rPr>
                <w:rFonts w:ascii="Times New Roman" w:hAnsi="Times New Roman" w:cs="Times New Roman" w:eastAsia="Times New Roman"/>
                <w:b/>
                <w:sz w:val="24"/>
              </w:rPr>
              <w:t xml:space="preserve"> Получение и первичная обработка молока в хозяйстве</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sz w:val="24"/>
              </w:rPr>
              <w:t xml:space="preserve">Типы и оборудова</w:t>
            </w:r>
            <w:r>
              <w:rPr>
                <w:rFonts w:ascii="Times New Roman" w:hAnsi="Times New Roman" w:cs="Times New Roman" w:eastAsia="Times New Roman"/>
                <w:sz w:val="24"/>
              </w:rPr>
              <w:t xml:space="preserve">ние фермских молочных. Способы обеспечения фермской молочной теплом и холодом. Обеспечение фермской молочной горячей водой, паром и моюще-дезинфицирующими средствами. Значение холода в молочном деле и источники его получения (естественные и искусственные).</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9</w:t>
            </w:r>
            <w:r>
              <w:rPr>
                <w:rFonts w:ascii="Times New Roman" w:hAnsi="Times New Roman" w:cs="Times New Roman" w:eastAsia="Times New Roman"/>
                <w:sz w:val="24"/>
              </w:rPr>
              <w:t xml:space="preserve"> Операции первичной обработки молока. Обработка молока, полученного от больных животных. Оборудование для первичной обработки молока и его использование</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1.12</w:t>
            </w:r>
            <w:r>
              <w:rPr>
                <w:rFonts w:ascii="Times New Roman" w:hAnsi="Times New Roman" w:cs="Times New Roman" w:eastAsia="Times New Roman"/>
                <w:b/>
                <w:sz w:val="24"/>
              </w:rPr>
              <w:t xml:space="preserve"> Исследование молока на наличие ингибирующих и посторонних веществ</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sz w:val="24"/>
              </w:rPr>
              <w:t xml:space="preserve">Предельная кислотность молока. Факторы, влияющие на точность исследований.</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10</w:t>
            </w:r>
            <w:r>
              <w:rPr>
                <w:rFonts w:ascii="Times New Roman" w:hAnsi="Times New Roman" w:cs="Times New Roman" w:eastAsia="Times New Roman"/>
                <w:sz w:val="24"/>
              </w:rPr>
              <w:t xml:space="preserve"> Определение кислотности молока арбитражным методом</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1.13</w:t>
            </w:r>
            <w:r>
              <w:rPr>
                <w:rFonts w:ascii="Times New Roman" w:hAnsi="Times New Roman" w:cs="Times New Roman" w:eastAsia="Times New Roman"/>
                <w:b/>
                <w:sz w:val="24"/>
              </w:rPr>
              <w:t xml:space="preserve"> Определение группы чистоты молока</w:t>
            </w:r>
            <w:r>
              <w:rPr>
                <w:rFonts w:ascii="Times New Roman" w:hAnsi="Times New Roman" w:cs="Times New Roman" w:eastAsia="Times New Roman"/>
                <w:sz w:val="24"/>
              </w:rPr>
            </w:r>
          </w:p>
        </w:tc>
        <w:tc>
          <w:tcPr>
            <w:tcW w:w="2452" w:type="pct"/>
            <w:vAlign w:val="top"/>
            <w:textDirection w:val="lrTb"/>
            <w:noWrap w:val="false"/>
          </w:tcPr>
          <w:p>
            <w:pPr>
              <w:pStyle w:val="768"/>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Контроль санитарно-гигиенического состояния молока</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bCs/>
                <w:sz w:val="24"/>
              </w:rPr>
            </w:pPr>
            <w:r>
              <w:rPr>
                <w:rFonts w:ascii="Times New Roman" w:hAnsi="Times New Roman" w:cs="Times New Roman" w:eastAsia="Times New Roman"/>
                <w:b/>
                <w:bCs/>
                <w:sz w:val="24"/>
              </w:rPr>
              <w:t xml:space="preserve">Практическая работа</w:t>
            </w:r>
            <w:r>
              <w:rPr>
                <w:rFonts w:ascii="Times New Roman" w:hAnsi="Times New Roman" w:cs="Times New Roman" w:eastAsia="Times New Roman"/>
                <w:bCs/>
                <w:sz w:val="24"/>
              </w:rPr>
              <w:t xml:space="preserve">11 </w:t>
            </w:r>
            <w:r>
              <w:rPr>
                <w:rFonts w:ascii="Times New Roman" w:hAnsi="Times New Roman" w:cs="Times New Roman" w:eastAsia="Times New Roman"/>
                <w:sz w:val="24"/>
              </w:rPr>
              <w:t xml:space="preserve">Определение группы чистоты молока. Определение количества бактерий в молоке</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z w:val="24"/>
              </w:rPr>
              <w:t xml:space="preserve">1.14</w:t>
            </w:r>
            <w:r>
              <w:rPr>
                <w:rFonts w:ascii="Times New Roman" w:hAnsi="Times New Roman" w:cs="Times New Roman" w:eastAsia="Times New Roman"/>
                <w:b/>
                <w:sz w:val="24"/>
              </w:rPr>
              <w:t xml:space="preserve"> Определение бактериальной обсеменённости молока</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sz w:val="24"/>
              </w:rPr>
              <w:t xml:space="preserve">Показатели, характеризующие гигиеническое состояние молока. Источники загрязнения молока микроорганизмами и мероприятия, предотвращающие их попадание в молоко. Несвойственные примеси молока, представляющие опасность для здоровья людей.</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12</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Определение редуктазы с метиленовым голубым стандартным методом. Ускоренная редуктазная проба. </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13</w:t>
            </w:r>
            <w:r>
              <w:rPr>
                <w:rFonts w:ascii="Times New Roman" w:hAnsi="Times New Roman" w:cs="Times New Roman" w:eastAsia="Times New Roman"/>
                <w:sz w:val="24"/>
              </w:rPr>
              <w:t xml:space="preserve"> Определение редуктазы с помощью резазурина.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14</w:t>
            </w:r>
            <w:r>
              <w:rPr>
                <w:rFonts w:ascii="Times New Roman" w:hAnsi="Times New Roman" w:cs="Times New Roman" w:eastAsia="Times New Roman"/>
                <w:sz w:val="24"/>
              </w:rPr>
              <w:t xml:space="preserve"> Проба на брожение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gridSpan w:val="3"/>
            <w:tcW w:w="3832" w:type="pct"/>
            <w:vAlign w:val="top"/>
            <w:textDirection w:val="lrTb"/>
            <w:noWrap w:val="false"/>
          </w:tcPr>
          <w:p>
            <w:pPr>
              <w:pStyle w:val="908"/>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2. Технология</w:t>
            </w:r>
            <w:r>
              <w:rPr>
                <w:rFonts w:ascii="Times New Roman" w:hAnsi="Times New Roman" w:cs="Times New Roman" w:eastAsia="Times New Roman"/>
                <w:b/>
                <w:sz w:val="24"/>
              </w:rPr>
              <w:t xml:space="preserve"> производства и </w:t>
            </w:r>
            <w:r>
              <w:rPr>
                <w:rFonts w:ascii="Times New Roman" w:hAnsi="Times New Roman" w:cs="Times New Roman" w:eastAsia="Times New Roman"/>
                <w:b/>
                <w:sz w:val="24"/>
              </w:rPr>
              <w:t xml:space="preserve">переработки молока.</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837"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2.1 </w:t>
            </w:r>
            <w:r>
              <w:rPr>
                <w:rFonts w:ascii="Times New Roman" w:hAnsi="Times New Roman" w:cs="Times New Roman" w:eastAsia="Times New Roman"/>
                <w:b/>
                <w:sz w:val="24"/>
              </w:rPr>
              <w:t xml:space="preserve">Оборудование молочной промышленности.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Cs/>
                <w:sz w:val="24"/>
              </w:rPr>
            </w:pPr>
            <w:r>
              <w:rPr>
                <w:rFonts w:ascii="Times New Roman" w:hAnsi="Times New Roman" w:cs="Times New Roman" w:eastAsia="Times New Roman"/>
                <w:sz w:val="24"/>
              </w:rPr>
              <w:t xml:space="preserve">Требования к молоку как к сырью для выработки молочной продукции. Очистка. Охлаждение. Нормализация. Гомогенизация. Пастеризация. Топле</w:t>
            </w:r>
            <w:r>
              <w:rPr>
                <w:rFonts w:ascii="Times New Roman" w:hAnsi="Times New Roman" w:cs="Times New Roman" w:eastAsia="Times New Roman"/>
                <w:sz w:val="24"/>
              </w:rPr>
              <w:t xml:space="preserve">ние. Стерилизация. Расфасовка. Маркировка молока. Сроки хранения молока и факторы на них влияющие. Ассортимент питьевого молока. Технология производства молока для непосредственного потребления. ГОСТ на молоко, выпускаемое в торговую сеть. Молочные напитки</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2.2 </w:t>
            </w:r>
            <w:r>
              <w:rPr>
                <w:rFonts w:ascii="Times New Roman" w:hAnsi="Times New Roman" w:cs="Times New Roman" w:eastAsia="Times New Roman"/>
                <w:b/>
                <w:sz w:val="24"/>
              </w:rPr>
              <w:t xml:space="preserve">Технология выработки молока питьевого пастеризованного, топлёного и стерилизованного</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Cs/>
                <w:sz w:val="24"/>
              </w:rPr>
            </w:pPr>
            <w:r>
              <w:rPr>
                <w:rFonts w:ascii="Times New Roman" w:hAnsi="Times New Roman" w:cs="Times New Roman" w:eastAsia="Times New Roman"/>
                <w:sz w:val="24"/>
              </w:rPr>
              <w:t xml:space="preserve">Технология сливок. Виды сливок. Характеристика сливок. Характеристика и устройство сепараторов</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eastAsia="Calibri"/>
                <w:b/>
                <w:bCs/>
              </w:rPr>
            </w:pPr>
            <w:r>
              <w:rPr>
                <w:rFonts w:ascii="Times New Roman" w:hAnsi="Times New Roman" w:eastAsia="Calibri"/>
                <w:b/>
                <w:bCs/>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15</w:t>
            </w:r>
            <w:r>
              <w:rPr>
                <w:rFonts w:ascii="Times New Roman" w:hAnsi="Times New Roman" w:cs="Times New Roman" w:eastAsia="Times New Roman"/>
                <w:sz w:val="24"/>
              </w:rPr>
              <w:t xml:space="preserve"> Техника сепарирования молока. Факторы, влияющие на полноту обезжиривания молока при сепарировании. Расчеты при сепарировании.</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c>
          <w:tcPr>
            <w:tcW w:w="707"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r>
      <w:tr>
        <w:trPr>
          <w:cantSplit/>
          <w:trHeight w:val="20"/>
        </w:trPr>
        <w:tc>
          <w:tcPr>
            <w:tcW w:w="837"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w:t>
            </w:r>
            <w:r>
              <w:rPr>
                <w:rFonts w:ascii="Times New Roman" w:hAnsi="Times New Roman" w:cs="Times New Roman" w:eastAsia="Times New Roman"/>
                <w:b/>
                <w:sz w:val="24"/>
              </w:rPr>
              <w:t xml:space="preserve">ема 2.3 </w:t>
            </w:r>
            <w:r>
              <w:rPr>
                <w:rFonts w:ascii="Times New Roman" w:hAnsi="Times New Roman" w:cs="Times New Roman" w:eastAsia="Times New Roman"/>
                <w:b/>
                <w:sz w:val="24"/>
              </w:rPr>
              <w:t xml:space="preserve">Резервуарный и термостатный способы приготовления кисломолочных напитков и сметаны.</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Резервуарный и термостатный способы приготовления кисломолочных напитков и сметаны.</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c>
          <w:tcPr>
            <w:tcW w:w="707"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w:t>
            </w:r>
            <w:r>
              <w:rPr>
                <w:rFonts w:ascii="Times New Roman" w:hAnsi="Times New Roman" w:cs="Times New Roman" w:eastAsia="Times New Roman"/>
                <w:b/>
                <w:bCs/>
                <w:sz w:val="24"/>
              </w:rPr>
              <w:t xml:space="preserve">2.4</w:t>
            </w:r>
            <w:r>
              <w:rPr>
                <w:rFonts w:ascii="Times New Roman" w:hAnsi="Times New Roman" w:cs="Times New Roman" w:eastAsia="Times New Roman"/>
                <w:b/>
                <w:bCs/>
                <w:sz w:val="24"/>
              </w:rPr>
              <w:t xml:space="preserve"> </w:t>
            </w:r>
            <w:r>
              <w:rPr>
                <w:rFonts w:ascii="Times New Roman" w:hAnsi="Times New Roman" w:cs="Times New Roman" w:eastAsia="Times New Roman"/>
                <w:b/>
                <w:sz w:val="24"/>
              </w:rPr>
              <w:t xml:space="preserve">Технология выработки сливок</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sz w:val="24"/>
              </w:rPr>
              <w:t xml:space="preserve">Кисломолочные продукты и их значение в питании населения и при выращивании молодняка сельскохозяйственных животных. Ассортимент кисломолочных продуктов. Характеристика молочнокислой микрофлоры и приготовление бактериальной закваски.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837" w:type="pct"/>
            <w:vAlign w:val="top"/>
            <w:vMerge w:val="continue"/>
            <w:textDirection w:val="lrTb"/>
            <w:noWrap w:val="false"/>
          </w:tcPr>
          <w:p>
            <w:pPr>
              <w:pStyle w:val="908"/>
              <w:rPr>
                <w:rFonts w:ascii="Times New Roman" w:hAnsi="Times New Roman"/>
                <w:b/>
                <w:bCs/>
              </w:rPr>
            </w:pPr>
            <w:r>
              <w:rPr>
                <w:rFonts w:ascii="Times New Roman" w:hAnsi="Times New Roman"/>
                <w:b/>
                <w:bCs/>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16</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Технология производства кисломолочных продуктов жидкой и полужидкой консистенции</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bCs/>
              </w:rPr>
            </w:pPr>
            <w:r>
              <w:rPr>
                <w:rFonts w:ascii="Times New Roman" w:hAnsi="Times New Roman"/>
                <w:b/>
                <w:bCs/>
              </w:rPr>
            </w: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17 </w:t>
            </w:r>
            <w:r>
              <w:rPr>
                <w:rFonts w:ascii="Times New Roman" w:hAnsi="Times New Roman" w:cs="Times New Roman" w:eastAsia="Times New Roman"/>
                <w:sz w:val="24"/>
              </w:rPr>
              <w:t xml:space="preserve">Технология производства кефира, простокваши, йогурта.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837" w:type="pct"/>
            <w:vAlign w:val="top"/>
            <w:vMerge w:val="continue"/>
            <w:textDirection w:val="lrTb"/>
            <w:noWrap w:val="false"/>
          </w:tcPr>
          <w:p>
            <w:pPr>
              <w:pStyle w:val="908"/>
              <w:rPr>
                <w:rFonts w:ascii="Times New Roman" w:hAnsi="Times New Roman"/>
                <w:b/>
                <w:bCs/>
              </w:rPr>
            </w:pPr>
            <w:r>
              <w:rPr>
                <w:rFonts w:ascii="Times New Roman" w:hAnsi="Times New Roman"/>
                <w:b/>
                <w:bCs/>
              </w:rPr>
            </w: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Практическая работа 18 </w:t>
            </w:r>
            <w:r>
              <w:rPr>
                <w:rFonts w:ascii="Times New Roman" w:hAnsi="Times New Roman" w:cs="Times New Roman" w:eastAsia="Times New Roman"/>
                <w:sz w:val="24"/>
              </w:rPr>
              <w:t xml:space="preserve">Традиционный и раздельный способы выработки творога. Технология творожных продуктов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trHeight w:val="20"/>
        </w:trPr>
        <w:tc>
          <w:tcPr>
            <w:gridSpan w:val="5"/>
            <w:tcW w:w="5000"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Раздел 3. </w:t>
            </w:r>
            <w:r>
              <w:rPr>
                <w:rFonts w:ascii="Times New Roman" w:hAnsi="Times New Roman" w:cs="Times New Roman" w:eastAsia="Times New Roman"/>
                <w:b/>
                <w:bCs/>
                <w:sz w:val="24"/>
              </w:rPr>
              <w:t xml:space="preserve">Технология выработки молочной </w:t>
            </w:r>
            <w:r>
              <w:rPr>
                <w:rFonts w:ascii="Times New Roman" w:hAnsi="Times New Roman" w:cs="Times New Roman" w:eastAsia="Times New Roman"/>
                <w:b/>
                <w:bCs/>
                <w:sz w:val="24"/>
              </w:rPr>
              <w:t xml:space="preserve">продукции</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3.1 Технология выработки кисломолочных продуктов</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Пороки кисломолочных продуктов.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61"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 19 </w:t>
            </w:r>
            <w:r>
              <w:rPr>
                <w:rFonts w:ascii="Times New Roman" w:hAnsi="Times New Roman" w:cs="Times New Roman" w:eastAsia="Times New Roman"/>
                <w:sz w:val="24"/>
              </w:rPr>
              <w:t xml:space="preserve">Технология производства кисломолочных продуктов с высоким содержания белка.</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c>
          <w:tcPr>
            <w:tcW w:w="707"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Тема3.2 Основы технологии производства масла</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Характеристика масла. Классификация масла. Качество молока и сливок для маслоделия. Подготовка сырья. Способы производства масла и факторы, влияющие на сбивание сливок. Теория образования масла</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20</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Технология масла способом преобразования высокожирных сливок</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21</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Основные пороки масла и меры их предупреждения</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c>
          <w:tcPr>
            <w:tcW w:w="707" w:type="pct"/>
            <w:vAlign w:val="top"/>
            <w:vMerge w:val="continue"/>
            <w:textDirection w:val="lrTb"/>
            <w:noWrap w:val="false"/>
          </w:tcPr>
          <w:p>
            <w:pPr>
              <w:pStyle w:val="768"/>
              <w:spacing w:after="0"/>
              <w:rPr>
                <w:rFonts w:ascii="Times New Roman" w:hAnsi="Times New Roman"/>
                <w:sz w:val="20"/>
                <w:szCs w:val="20"/>
              </w:rPr>
            </w:pPr>
            <w:r>
              <w:rPr>
                <w:rFonts w:ascii="Times New Roman" w:hAnsi="Times New Roman"/>
                <w:sz w:val="20"/>
                <w:szCs w:val="20"/>
              </w:rPr>
            </w: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3.3 Основы технологии производства сыра</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Состав и свойства сыра. Классификация сыров. Качество молока как сырья для производства сыра.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22</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Общая технология твердых сычужных сыров.</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cantSplit/>
          <w:trHeight w:val="20"/>
        </w:trPr>
        <w:tc>
          <w:tcPr>
            <w:tcW w:w="837" w:type="pct"/>
            <w:vAlign w:val="top"/>
            <w:vMerge w:val="restart"/>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3.4 Консервы и сухие молочные продукты. Детское питание</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Понятие о молочных консервах. Требования к молоку при производстве молочных консервов. Сущность и способы консервирования молока.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61"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vMerge w:val="restart"/>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cantSplit/>
          <w:trHeight w:val="20"/>
        </w:trPr>
        <w:tc>
          <w:tcPr>
            <w:tcW w:w="837" w:type="pct"/>
            <w:vAlign w:val="top"/>
            <w:vMerge w:val="continue"/>
            <w:textDirection w:val="lrTb"/>
            <w:noWrap w:val="false"/>
          </w:tcPr>
          <w:p>
            <w:pPr>
              <w:pStyle w:val="908"/>
              <w:rPr>
                <w:rFonts w:ascii="Times New Roman" w:hAnsi="Times New Roman"/>
                <w:b/>
              </w:rPr>
            </w:pPr>
            <w:r>
              <w:rPr>
                <w:rFonts w:ascii="Times New Roman" w:hAnsi="Times New Roman"/>
                <w:b/>
              </w:rPr>
            </w: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Практическая работа</w:t>
            </w:r>
            <w:r>
              <w:rPr>
                <w:rFonts w:ascii="Times New Roman" w:hAnsi="Times New Roman" w:cs="Times New Roman" w:eastAsia="Times New Roman"/>
                <w:b/>
                <w:sz w:val="24"/>
              </w:rPr>
              <w:t xml:space="preserve"> 23</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Общие технологические операции производства молочных консервов</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1</w:t>
            </w:r>
            <w:r>
              <w:rPr>
                <w:rFonts w:ascii="Times New Roman" w:hAnsi="Times New Roman" w:cs="Times New Roman" w:eastAsia="Times New Roman"/>
                <w:sz w:val="24"/>
              </w:rPr>
            </w:r>
          </w:p>
        </w:tc>
        <w:tc>
          <w:tcPr>
            <w:tcW w:w="461"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c>
          <w:tcPr>
            <w:tcW w:w="707" w:type="pct"/>
            <w:vAlign w:val="top"/>
            <w:vMerge w:val="continue"/>
            <w:textDirection w:val="lrTb"/>
            <w:noWrap w:val="false"/>
          </w:tcPr>
          <w:p>
            <w:pPr>
              <w:pStyle w:val="768"/>
              <w:rPr>
                <w:rFonts w:ascii="Times New Roman" w:hAnsi="Times New Roman"/>
                <w:b/>
                <w:bCs/>
              </w:rPr>
            </w:pPr>
            <w:r>
              <w:rPr>
                <w:rFonts w:ascii="Times New Roman" w:hAnsi="Times New Roman"/>
                <w:b/>
                <w:bCs/>
              </w:rPr>
            </w:r>
            <w:r/>
          </w:p>
        </w:tc>
      </w:tr>
      <w:tr>
        <w:trPr>
          <w:trHeight w:val="20"/>
        </w:trPr>
        <w:tc>
          <w:tcPr>
            <w:tcW w:w="837"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3.5 Основные расчёты по молочному делу</w:t>
            </w:r>
            <w:r>
              <w:rPr>
                <w:rFonts w:ascii="Times New Roman" w:hAnsi="Times New Roman" w:cs="Times New Roman" w:eastAsia="Times New Roman"/>
                <w:sz w:val="24"/>
              </w:rPr>
            </w:r>
          </w:p>
        </w:tc>
        <w:tc>
          <w:tcPr>
            <w:tcW w:w="2452"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Пересчет молока из весового исчисления в объемное и обратно, определение абсолютного количества чистого жира, </w:t>
            </w:r>
            <w:r>
              <w:rPr>
                <w:rFonts w:ascii="Times New Roman" w:hAnsi="Times New Roman" w:cs="Times New Roman" w:eastAsia="Times New Roman"/>
                <w:sz w:val="24"/>
              </w:rPr>
              <w:t xml:space="preserve">однопроцентного 15 молока, среднего содержания жира в молоке, пересчет на четырехпроцентное молоко, вычисление средней жирности сливок. Контроль за расходом молока при выработке молочных продуктов. Пересчет молока и молочных продуктов на базисную жирность.</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1</w:t>
            </w:r>
            <w:r>
              <w:rPr>
                <w:rFonts w:ascii="Times New Roman" w:hAnsi="Times New Roman" w:cs="Times New Roman" w:eastAsia="Times New Roman"/>
                <w:sz w:val="24"/>
              </w:rPr>
            </w:r>
          </w:p>
        </w:tc>
        <w:tc>
          <w:tcPr>
            <w:tcW w:w="461"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07"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gridSpan w:val="2"/>
            <w:tcW w:w="3289"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Всего:</w:t>
            </w:r>
            <w:r>
              <w:rPr>
                <w:rFonts w:ascii="Times New Roman" w:hAnsi="Times New Roman" w:cs="Times New Roman" w:eastAsia="Times New Roman"/>
                <w:sz w:val="24"/>
              </w:rPr>
            </w:r>
          </w:p>
        </w:tc>
        <w:tc>
          <w:tcPr>
            <w:tcW w:w="543" w:type="pct"/>
            <w:vAlign w:val="center"/>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90</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461" w:type="pct"/>
            <w:vAlign w:val="top"/>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707" w:type="pct"/>
            <w:vAlign w:val="top"/>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r>
    </w:tbl>
    <w:p>
      <w:pPr>
        <w:pStyle w:val="768"/>
        <w:ind w:firstLine="709"/>
        <w:spacing w:lineRule="auto" w:line="276"/>
        <w:rPr>
          <w:rFonts w:ascii="Times New Roman" w:hAnsi="Times New Roman" w:cs="Times New Roman" w:eastAsia="Times New Roman"/>
          <w:i/>
          <w:sz w:val="24"/>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768"/>
        <w:ind w:left="1353"/>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3. УСЛОВИЯ РЕАЛИЗАЦИИ УЧЕБНОЙ ДИСЦИПЛИНЫ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sz w:val="24"/>
        </w:rPr>
      </w:r>
      <w:bookmarkStart w:id="3" w:name="_Hlk90308034"/>
      <w:r>
        <w:rPr>
          <w:rFonts w:ascii="Times New Roman" w:hAnsi="Times New Roman" w:cs="Times New Roman" w:eastAsia="Times New Roman"/>
          <w:bCs/>
          <w:sz w:val="24"/>
          <w:szCs w:val="24"/>
        </w:rPr>
        <w:t xml:space="preserve">3.1. Для реализации программы учебной дисциплины должны быть предусмотрены следующие специальные помещения:</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Кабинет</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i/>
          <w:sz w:val="24"/>
          <w:szCs w:val="24"/>
        </w:rPr>
        <w:t xml:space="preserve">Технология хранения и переработка сельскохозяйственной продукции</w:t>
      </w:r>
      <w:r>
        <w:rPr>
          <w:rFonts w:ascii="Times New Roman" w:hAnsi="Times New Roman" w:cs="Times New Roman" w:eastAsia="Times New Roman"/>
          <w:bCs/>
          <w:i/>
          <w:sz w:val="24"/>
          <w:szCs w:val="24"/>
        </w:rPr>
        <w:t xml:space="preserve">»</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i/>
          <w:sz w:val="24"/>
          <w:szCs w:val="24"/>
          <w:vertAlign w:val="superscript"/>
          <w:lang w:eastAsia="en-US"/>
        </w:rPr>
        <w:t xml:space="preserve">  </w:t>
      </w:r>
      <w:r>
        <w:rPr>
          <w:rFonts w:ascii="Times New Roman" w:hAnsi="Times New Roman" w:cs="Times New Roman" w:eastAsia="Times New Roman"/>
          <w:bCs/>
          <w:sz w:val="24"/>
          <w:szCs w:val="24"/>
        </w:rPr>
        <w:t xml:space="preserve">оснащенный в соответствии с п. 6.1.2.1 образовательной программы по </w:t>
      </w:r>
      <w:r>
        <w:rPr>
          <w:rFonts w:ascii="Times New Roman" w:hAnsi="Times New Roman" w:cs="Times New Roman" w:eastAsia="Times New Roman"/>
          <w:bCs/>
          <w:i/>
          <w:sz w:val="24"/>
          <w:szCs w:val="24"/>
        </w:rPr>
        <w:t xml:space="preserve">специальности </w:t>
      </w:r>
      <w:r>
        <w:rPr>
          <w:rFonts w:ascii="Times New Roman" w:hAnsi="Times New Roman" w:cs="Times New Roman" w:eastAsia="Times New Roman"/>
          <w:bCs/>
          <w:i/>
          <w:sz w:val="24"/>
          <w:szCs w:val="24"/>
        </w:rPr>
        <w:t xml:space="preserve">19.02.12 Технология производства продукции животноводства</w:t>
      </w:r>
      <w:r>
        <w:rPr>
          <w:rFonts w:ascii="Times New Roman" w:hAnsi="Times New Roman" w:cs="Times New Roman" w:eastAsia="Times New Roman"/>
          <w:bCs/>
          <w:i/>
          <w:sz w:val="24"/>
          <w:szCs w:val="24"/>
        </w:rPr>
        <w:t xml:space="preserve">.</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i/>
          <w:sz w:val="24"/>
          <w:szCs w:val="24"/>
        </w:rPr>
        <w:t xml:space="preserve">В случае необходимости:</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sz w:val="24"/>
          <w:szCs w:val="24"/>
        </w:rPr>
        <w:t xml:space="preserve">Лаборатория </w:t>
      </w:r>
      <w:r>
        <w:rPr>
          <w:rFonts w:ascii="Times New Roman" w:hAnsi="Times New Roman" w:cs="Times New Roman" w:eastAsia="Times New Roman"/>
          <w:bCs/>
          <w:i/>
          <w:sz w:val="24"/>
          <w:szCs w:val="24"/>
        </w:rPr>
        <w:t xml:space="preserve">«</w:t>
      </w:r>
      <w:r>
        <w:rPr>
          <w:rFonts w:ascii="Times New Roman" w:hAnsi="Times New Roman" w:cs="Times New Roman" w:eastAsia="Times New Roman"/>
          <w:bCs/>
          <w:i/>
          <w:sz w:val="24"/>
          <w:szCs w:val="24"/>
        </w:rPr>
        <w:t xml:space="preserve">Сельскохозяйственные биотехнологии</w:t>
      </w:r>
      <w:r>
        <w:rPr>
          <w:rFonts w:ascii="Times New Roman" w:hAnsi="Times New Roman" w:cs="Times New Roman" w:eastAsia="Times New Roman"/>
          <w:bCs/>
          <w:i/>
          <w:sz w:val="24"/>
          <w:szCs w:val="24"/>
        </w:rPr>
        <w:t xml:space="preserve">»</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sz w:val="24"/>
          <w:szCs w:val="24"/>
        </w:rPr>
        <w:t xml:space="preserve">оснащенная необходимым для реализации программы учебной дисциплины оборудованием, приведенным в п. 6.1.2.</w:t>
      </w:r>
      <w:r>
        <w:rPr>
          <w:rFonts w:ascii="Times New Roman" w:hAnsi="Times New Roman" w:cs="Times New Roman" w:eastAsia="Times New Roman"/>
          <w:bCs/>
          <w:sz w:val="24"/>
          <w:szCs w:val="24"/>
        </w:rPr>
        <w:t xml:space="preserve">3</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образовательной</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прог</w:t>
      </w:r>
      <w:r>
        <w:rPr>
          <w:rFonts w:ascii="Times New Roman" w:hAnsi="Times New Roman" w:cs="Times New Roman" w:eastAsia="Times New Roman"/>
          <w:bCs/>
          <w:sz w:val="24"/>
          <w:szCs w:val="24"/>
        </w:rPr>
        <w:t xml:space="preserve">раммы  </w:t>
      </w:r>
      <w:r>
        <w:rPr>
          <w:rFonts w:ascii="Times New Roman" w:hAnsi="Times New Roman" w:cs="Times New Roman" w:eastAsia="Times New Roman"/>
          <w:bCs/>
          <w:sz w:val="24"/>
          <w:szCs w:val="24"/>
        </w:rPr>
        <w:t xml:space="preserve">по </w:t>
      </w:r>
      <w:r>
        <w:rPr>
          <w:rFonts w:ascii="Times New Roman" w:hAnsi="Times New Roman" w:cs="Times New Roman" w:eastAsia="Times New Roman"/>
          <w:bCs/>
          <w:sz w:val="24"/>
          <w:szCs w:val="24"/>
        </w:rPr>
        <w:t xml:space="preserve">данно</w:t>
      </w:r>
      <w:r>
        <w:rPr>
          <w:rFonts w:ascii="Times New Roman" w:hAnsi="Times New Roman" w:cs="Times New Roman" w:eastAsia="Times New Roman"/>
          <w:bCs/>
          <w:sz w:val="24"/>
          <w:szCs w:val="24"/>
        </w:rPr>
        <w:t xml:space="preserve">й специальности </w:t>
      </w:r>
      <w:r>
        <w:rPr>
          <w:rFonts w:ascii="Times New Roman" w:hAnsi="Times New Roman" w:cs="Times New Roman" w:eastAsia="Times New Roman"/>
          <w:bCs/>
          <w:sz w:val="24"/>
          <w:szCs w:val="24"/>
        </w:rPr>
        <w:t xml:space="preserve">19.02.12 Технология производства продукции животноводства</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i/>
          <w:sz w:val="24"/>
          <w:szCs w:val="24"/>
        </w:rPr>
        <w:t xml:space="preserve">.</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3.2. Информационное обеспечение реализации программы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Для реализации программы библиотечный фонд образовательной организации должен иметь п</w:t>
      </w:r>
      <w:r>
        <w:rPr>
          <w:rFonts w:ascii="Times New Roman" w:hAnsi="Times New Roman" w:cs="Times New Roman" w:eastAsia="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 w:name="_Hlk90308800"/>
      <w:r>
        <w:rPr>
          <w:rFonts w:ascii="Times New Roman" w:hAnsi="Times New Roman" w:cs="Times New Roman" w:eastAsia="Times New Roman"/>
          <w:sz w:val="24"/>
          <w:szCs w:val="24"/>
        </w:rPr>
        <w:t xml:space="preserve">При формировании </w:t>
      </w:r>
      <w:r>
        <w:rPr>
          <w:rFonts w:ascii="Times New Roman" w:hAnsi="Times New Roman" w:cs="Times New Roman" w:eastAsia="Times New Roman"/>
          <w:bCs/>
          <w:sz w:val="24"/>
          <w:szCs w:val="24"/>
        </w:rPr>
        <w:t xml:space="preserve">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может быть дополнен новыми изданиями.</w:t>
      </w:r>
      <w:bookmarkEnd w:id="3"/>
      <w:r>
        <w:rPr>
          <w:rFonts w:ascii="Times New Roman" w:hAnsi="Times New Roman" w:cs="Times New Roman" w:eastAsia="Times New Roman"/>
          <w:sz w:val="24"/>
        </w:rPr>
      </w:r>
      <w:bookmarkEnd w:id="4"/>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3.2.1. Основные печатные издания</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Мамаев, А.В. Молочное дел</w:t>
      </w:r>
      <w:r>
        <w:rPr>
          <w:rFonts w:ascii="Times New Roman" w:hAnsi="Times New Roman" w:cs="Times New Roman" w:eastAsia="Times New Roman"/>
          <w:sz w:val="24"/>
          <w:szCs w:val="24"/>
        </w:rPr>
        <w:t xml:space="preserve">о [Электронный ресурс]: учебное </w:t>
      </w:r>
      <w:r>
        <w:rPr>
          <w:rFonts w:ascii="Times New Roman" w:hAnsi="Times New Roman" w:cs="Times New Roman" w:eastAsia="Times New Roman"/>
          <w:sz w:val="24"/>
          <w:szCs w:val="24"/>
        </w:rPr>
        <w:t xml:space="preserve">пособие / А.В. Мамаев, Л.Д. Самусенко. — Электрон. дан. — СанктПетербург : Лань, 2013. — 384 с. — Режим доступа:</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https://e.lanbook.com/book/30199</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Хромова, Л.Г. Молочное дело </w:t>
      </w:r>
      <w:r>
        <w:rPr>
          <w:rFonts w:ascii="Times New Roman" w:hAnsi="Times New Roman" w:cs="Times New Roman" w:eastAsia="Times New Roman"/>
          <w:sz w:val="24"/>
          <w:szCs w:val="24"/>
        </w:rPr>
        <w:t xml:space="preserve">[Электронный ресурс]: учебник / </w:t>
      </w:r>
      <w:r>
        <w:rPr>
          <w:rFonts w:ascii="Times New Roman" w:hAnsi="Times New Roman" w:cs="Times New Roman" w:eastAsia="Times New Roman"/>
          <w:sz w:val="24"/>
          <w:szCs w:val="24"/>
        </w:rPr>
        <w:t xml:space="preserve">Л.Г. Хромова, А.В. Востроилов, Н.В. Байлова. — Электрон. дан. — СанктПетербург : Лань, 2017. — 332 с. — Режим доступа:</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https://e.lanbook.com/book/92959</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3.2.2. Основные электронные издания </w:t>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Официальный сайт Агропортал</w:t>
      </w:r>
      <w:r>
        <w:rPr>
          <w:rFonts w:ascii="Times New Roman" w:hAnsi="Times New Roman" w:cs="Times New Roman" w:eastAsia="Times New Roman"/>
          <w:sz w:val="24"/>
          <w:szCs w:val="24"/>
        </w:rPr>
        <w:t xml:space="preserve">а России [Электронный ресурс] – Режим доступа: </w:t>
      </w:r>
      <w:r>
        <w:rPr>
          <w:rFonts w:ascii="Times New Roman" w:hAnsi="Times New Roman" w:cs="Times New Roman" w:eastAsia="Times New Roman"/>
          <w:sz w:val="24"/>
          <w:szCs w:val="24"/>
        </w:rPr>
        <w:t xml:space="preserve">http://agroforum.su</w:t>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Официальный сайт Агре</w:t>
      </w:r>
      <w:r>
        <w:rPr>
          <w:rFonts w:ascii="Times New Roman" w:hAnsi="Times New Roman" w:cs="Times New Roman" w:eastAsia="Times New Roman"/>
          <w:sz w:val="24"/>
          <w:szCs w:val="24"/>
        </w:rPr>
        <w:t xml:space="preserve">гатор научных новостей «Новости </w:t>
      </w:r>
      <w:r>
        <w:rPr>
          <w:rFonts w:ascii="Times New Roman" w:hAnsi="Times New Roman" w:cs="Times New Roman" w:eastAsia="Times New Roman"/>
          <w:sz w:val="24"/>
          <w:szCs w:val="24"/>
        </w:rPr>
        <w:t xml:space="preserve">науки» [Электронный ресурс] – Режим доступа: http://novostinauki.ru</w:t>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 Официальный сайт Элем</w:t>
      </w:r>
      <w:r>
        <w:rPr>
          <w:rFonts w:ascii="Times New Roman" w:hAnsi="Times New Roman" w:cs="Times New Roman" w:eastAsia="Times New Roman"/>
          <w:sz w:val="24"/>
          <w:szCs w:val="24"/>
        </w:rPr>
        <w:t xml:space="preserve">енты большой науки [Электронный </w:t>
      </w:r>
      <w:r>
        <w:rPr>
          <w:rFonts w:ascii="Times New Roman" w:hAnsi="Times New Roman" w:cs="Times New Roman" w:eastAsia="Times New Roman"/>
          <w:sz w:val="24"/>
          <w:szCs w:val="24"/>
        </w:rPr>
        <w:t xml:space="preserve">ресурс] – Режим доступа: http://elementry.ru</w:t>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 Официальный сайт Центральн</w:t>
      </w:r>
      <w:r>
        <w:rPr>
          <w:rFonts w:ascii="Times New Roman" w:hAnsi="Times New Roman" w:cs="Times New Roman" w:eastAsia="Times New Roman"/>
          <w:sz w:val="24"/>
          <w:szCs w:val="24"/>
        </w:rPr>
        <w:t xml:space="preserve">ая научная сельскохозяйственная </w:t>
      </w:r>
      <w:r>
        <w:rPr>
          <w:rFonts w:ascii="Times New Roman" w:hAnsi="Times New Roman" w:cs="Times New Roman" w:eastAsia="Times New Roman"/>
          <w:sz w:val="24"/>
          <w:szCs w:val="24"/>
        </w:rPr>
        <w:t xml:space="preserve">библиотека (г. Москва) [Элект</w:t>
      </w:r>
      <w:r>
        <w:rPr>
          <w:rFonts w:ascii="Times New Roman" w:hAnsi="Times New Roman" w:cs="Times New Roman" w:eastAsia="Times New Roman"/>
          <w:sz w:val="24"/>
          <w:szCs w:val="24"/>
        </w:rPr>
        <w:t xml:space="preserve">ронный ресурс] – Режим доступа: </w:t>
      </w:r>
      <w:r>
        <w:rPr>
          <w:rFonts w:ascii="Times New Roman" w:hAnsi="Times New Roman" w:cs="Times New Roman" w:eastAsia="Times New Roman"/>
          <w:sz w:val="24"/>
          <w:szCs w:val="24"/>
        </w:rPr>
        <w:t xml:space="preserve">http://www.cnshbl.ru</w:t>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 Официальный сайт Росс</w:t>
      </w:r>
      <w:r>
        <w:rPr>
          <w:rFonts w:ascii="Times New Roman" w:hAnsi="Times New Roman" w:cs="Times New Roman" w:eastAsia="Times New Roman"/>
          <w:sz w:val="24"/>
          <w:szCs w:val="24"/>
        </w:rPr>
        <w:t xml:space="preserve">ийской библиотечной ассоциации </w:t>
      </w:r>
      <w:r>
        <w:rPr>
          <w:rFonts w:ascii="Times New Roman" w:hAnsi="Times New Roman" w:cs="Times New Roman" w:eastAsia="Times New Roman"/>
          <w:sz w:val="24"/>
          <w:szCs w:val="24"/>
        </w:rPr>
        <w:t xml:space="preserve">[Электронный ресурс] – Режим доступа: http://www.rba.ru</w:t>
      </w:r>
      <w:r>
        <w:rPr>
          <w:rFonts w:ascii="Times New Roman" w:hAnsi="Times New Roman" w:cs="Times New Roman" w:eastAsia="Times New Roman"/>
          <w:sz w:val="24"/>
        </w:rPr>
      </w:r>
    </w:p>
    <w:p>
      <w:pPr>
        <w:pStyle w:val="908"/>
        <w:ind w:left="0" w:right="0" w:firstLine="709"/>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6. Официальный сайт М</w:t>
      </w:r>
      <w:r>
        <w:rPr>
          <w:rFonts w:ascii="Times New Roman" w:hAnsi="Times New Roman" w:cs="Times New Roman" w:eastAsia="Times New Roman"/>
          <w:sz w:val="24"/>
          <w:szCs w:val="24"/>
        </w:rPr>
        <w:t xml:space="preserve">инистерства сельского хозяйства </w:t>
      </w:r>
      <w:r>
        <w:rPr>
          <w:rFonts w:ascii="Times New Roman" w:hAnsi="Times New Roman" w:cs="Times New Roman" w:eastAsia="Times New Roman"/>
          <w:sz w:val="24"/>
          <w:szCs w:val="24"/>
        </w:rPr>
        <w:t xml:space="preserve">[Электронный ресурс] – Режим доступа: http://www.mcx.ru</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
          <w:bCs/>
          <w:sz w:val="24"/>
          <w:szCs w:val="24"/>
        </w:rPr>
        <w:t xml:space="preserve">3.2.3. Дополнительные источники </w:t>
      </w:r>
      <w:r>
        <w:rPr>
          <w:rFonts w:ascii="Times New Roman" w:hAnsi="Times New Roman" w:cs="Times New Roman" w:eastAsia="Times New Roman"/>
          <w:bCs/>
          <w:i/>
          <w:sz w:val="24"/>
          <w:szCs w:val="24"/>
        </w:rPr>
        <w:t xml:space="preserve">(при необходимости)</w:t>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w:t>
      </w:r>
      <w:r>
        <w:rPr>
          <w:rFonts w:ascii="Times New Roman" w:hAnsi="Times New Roman" w:cs="Times New Roman" w:eastAsia="Times New Roman"/>
          <w:sz w:val="24"/>
          <w:szCs w:val="24"/>
        </w:rPr>
        <w:t xml:space="preserve">. Востроилов А.В. Основы </w:t>
      </w:r>
      <w:r>
        <w:rPr>
          <w:rFonts w:ascii="Times New Roman" w:hAnsi="Times New Roman" w:cs="Times New Roman" w:eastAsia="Times New Roman"/>
          <w:sz w:val="24"/>
          <w:szCs w:val="24"/>
        </w:rPr>
        <w:t xml:space="preserve">переработки молока и экспертиза </w:t>
      </w:r>
      <w:r>
        <w:rPr>
          <w:rFonts w:ascii="Times New Roman" w:hAnsi="Times New Roman" w:cs="Times New Roman" w:eastAsia="Times New Roman"/>
          <w:sz w:val="24"/>
          <w:szCs w:val="24"/>
        </w:rPr>
        <w:t xml:space="preserve">качества молочных продуктов: учеб. по</w:t>
      </w:r>
      <w:r>
        <w:rPr>
          <w:rFonts w:ascii="Times New Roman" w:hAnsi="Times New Roman" w:cs="Times New Roman" w:eastAsia="Times New Roman"/>
          <w:sz w:val="24"/>
          <w:szCs w:val="24"/>
        </w:rPr>
        <w:t xml:space="preserve">собие / А. В. Востроилов, И. Н. </w:t>
      </w:r>
      <w:r>
        <w:rPr>
          <w:rFonts w:ascii="Times New Roman" w:hAnsi="Times New Roman" w:cs="Times New Roman" w:eastAsia="Times New Roman"/>
          <w:sz w:val="24"/>
          <w:szCs w:val="24"/>
        </w:rPr>
        <w:t xml:space="preserve">Семенова, К. К. Полянский. - Санкт-Петербург: Гиорд, 2010. - 512 с.</w:t>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szCs w:val="24"/>
        </w:rPr>
        <w:t xml:space="preserve">. Голубева Л. В. Практикум </w:t>
      </w:r>
      <w:r>
        <w:rPr>
          <w:rFonts w:ascii="Times New Roman" w:hAnsi="Times New Roman" w:cs="Times New Roman" w:eastAsia="Times New Roman"/>
          <w:sz w:val="24"/>
          <w:szCs w:val="24"/>
        </w:rPr>
        <w:t xml:space="preserve">по технологии молока и молочных </w:t>
      </w:r>
      <w:r>
        <w:rPr>
          <w:rFonts w:ascii="Times New Roman" w:hAnsi="Times New Roman" w:cs="Times New Roman" w:eastAsia="Times New Roman"/>
          <w:sz w:val="24"/>
          <w:szCs w:val="24"/>
        </w:rPr>
        <w:t xml:space="preserve">продуктов. Технология цельномолочных продуктов: учеб. пособие / Л. В.</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Голубева, О. В. Богатова, Н. Г. Догарева. - Санкт-Петербург: Лань, 2012. </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384 с.</w:t>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w:t>
      </w:r>
      <w:r>
        <w:rPr>
          <w:rFonts w:ascii="Times New Roman" w:hAnsi="Times New Roman" w:cs="Times New Roman" w:eastAsia="Times New Roman"/>
          <w:sz w:val="24"/>
          <w:szCs w:val="24"/>
        </w:rPr>
        <w:t xml:space="preserve">. Крусь Г.Н. Методы исследован</w:t>
      </w:r>
      <w:r>
        <w:rPr>
          <w:rFonts w:ascii="Times New Roman" w:hAnsi="Times New Roman" w:cs="Times New Roman" w:eastAsia="Times New Roman"/>
          <w:sz w:val="24"/>
          <w:szCs w:val="24"/>
        </w:rPr>
        <w:t xml:space="preserve">ия молока и молочных продуктов: </w:t>
      </w:r>
      <w:r>
        <w:rPr>
          <w:rFonts w:ascii="Times New Roman" w:hAnsi="Times New Roman" w:cs="Times New Roman" w:eastAsia="Times New Roman"/>
          <w:sz w:val="24"/>
          <w:szCs w:val="24"/>
        </w:rPr>
        <w:t xml:space="preserve">учебник / Г. Н. Крусь. – Москва: Колос, 2000. - 368 с.</w:t>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w:t>
      </w:r>
      <w:r>
        <w:rPr>
          <w:rFonts w:ascii="Times New Roman" w:hAnsi="Times New Roman" w:cs="Times New Roman" w:eastAsia="Times New Roman"/>
          <w:sz w:val="24"/>
          <w:szCs w:val="24"/>
        </w:rPr>
        <w:t xml:space="preserve">. Кугенев П. В. Практикум по мо</w:t>
      </w:r>
      <w:r>
        <w:rPr>
          <w:rFonts w:ascii="Times New Roman" w:hAnsi="Times New Roman" w:cs="Times New Roman" w:eastAsia="Times New Roman"/>
          <w:sz w:val="24"/>
          <w:szCs w:val="24"/>
        </w:rPr>
        <w:t xml:space="preserve">лочному делу / П. В. Кугенев. - </w:t>
      </w:r>
      <w:r>
        <w:rPr>
          <w:rFonts w:ascii="Times New Roman" w:hAnsi="Times New Roman" w:cs="Times New Roman" w:eastAsia="Times New Roman"/>
          <w:sz w:val="24"/>
          <w:szCs w:val="24"/>
        </w:rPr>
        <w:t xml:space="preserve">Москва: Агропромиздат, 1988. - 223 с.</w:t>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w:t>
      </w:r>
      <w:r>
        <w:rPr>
          <w:rFonts w:ascii="Times New Roman" w:hAnsi="Times New Roman" w:cs="Times New Roman" w:eastAsia="Times New Roman"/>
          <w:sz w:val="24"/>
          <w:szCs w:val="24"/>
        </w:rPr>
        <w:t xml:space="preserve">. Охрименко О. В. Лаборатор</w:t>
      </w:r>
      <w:r>
        <w:rPr>
          <w:rFonts w:ascii="Times New Roman" w:hAnsi="Times New Roman" w:cs="Times New Roman" w:eastAsia="Times New Roman"/>
          <w:sz w:val="24"/>
          <w:szCs w:val="24"/>
        </w:rPr>
        <w:t xml:space="preserve">ный практикум по химии и физике </w:t>
      </w:r>
      <w:r>
        <w:rPr>
          <w:rFonts w:ascii="Times New Roman" w:hAnsi="Times New Roman" w:cs="Times New Roman" w:eastAsia="Times New Roman"/>
          <w:sz w:val="24"/>
          <w:szCs w:val="24"/>
        </w:rPr>
        <w:t xml:space="preserve">молока: учеб. пособие / О.В. Охрименко. - </w:t>
      </w:r>
      <w:r>
        <w:rPr>
          <w:rFonts w:ascii="Times New Roman" w:hAnsi="Times New Roman" w:cs="Times New Roman" w:eastAsia="Times New Roman"/>
          <w:sz w:val="24"/>
          <w:szCs w:val="24"/>
        </w:rPr>
        <w:t xml:space="preserve">Санкт-Петербург: ГИОРД, 2005. - 256 с.</w:t>
      </w:r>
      <w:r>
        <w:rPr>
          <w:rFonts w:ascii="Times New Roman" w:hAnsi="Times New Roman" w:cs="Times New Roman" w:eastAsia="Times New Roman"/>
          <w:sz w:val="24"/>
          <w:szCs w:val="24"/>
        </w:rPr>
        <w:t xml:space="preserve">29</w:t>
      </w:r>
      <w:r>
        <w:rPr>
          <w:rFonts w:ascii="Times New Roman" w:hAnsi="Times New Roman" w:cs="Times New Roman" w:eastAsia="Times New Roman"/>
          <w:sz w:val="24"/>
        </w:rPr>
      </w:r>
    </w:p>
    <w:p>
      <w:pPr>
        <w:pStyle w:val="908"/>
        <w:ind w:left="0" w:right="0" w:firstLine="709"/>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sz w:val="24"/>
          <w:szCs w:val="24"/>
        </w:rPr>
        <w:t xml:space="preserve">6</w:t>
      </w:r>
      <w:r>
        <w:rPr>
          <w:rFonts w:ascii="Times New Roman" w:hAnsi="Times New Roman" w:cs="Times New Roman" w:eastAsia="Times New Roman"/>
          <w:sz w:val="24"/>
          <w:szCs w:val="24"/>
        </w:rPr>
        <w:t xml:space="preserve">. Технология молока и молочных п</w:t>
      </w:r>
      <w:r>
        <w:rPr>
          <w:rFonts w:ascii="Times New Roman" w:hAnsi="Times New Roman" w:cs="Times New Roman" w:eastAsia="Times New Roman"/>
          <w:sz w:val="24"/>
          <w:szCs w:val="24"/>
        </w:rPr>
        <w:t xml:space="preserve">родуктов: учебник / Г.Н. Крусь, </w:t>
      </w:r>
      <w:r>
        <w:rPr>
          <w:rFonts w:ascii="Times New Roman" w:hAnsi="Times New Roman" w:cs="Times New Roman" w:eastAsia="Times New Roman"/>
          <w:sz w:val="24"/>
          <w:szCs w:val="24"/>
        </w:rPr>
        <w:t xml:space="preserve">А.Г. Храмцов, З.В. Волокитина, С.В. Карпычев / </w:t>
      </w:r>
      <w:r>
        <w:rPr>
          <w:rFonts w:ascii="Times New Roman" w:hAnsi="Times New Roman" w:cs="Times New Roman" w:eastAsia="Times New Roman"/>
          <w:sz w:val="24"/>
          <w:szCs w:val="24"/>
        </w:rPr>
        <w:t xml:space="preserve">под ред. А.М. Шалыгиной. - </w:t>
      </w:r>
      <w:r>
        <w:rPr>
          <w:rFonts w:ascii="Times New Roman" w:hAnsi="Times New Roman" w:cs="Times New Roman" w:eastAsia="Times New Roman"/>
          <w:sz w:val="24"/>
          <w:szCs w:val="24"/>
        </w:rPr>
        <w:t xml:space="preserve">Москва: КолосС, 2008. - 455 с.</w:t>
      </w:r>
      <w:r>
        <w:rPr>
          <w:rFonts w:ascii="Times New Roman" w:hAnsi="Times New Roman" w:cs="Times New Roman" w:eastAsia="Times New Roman"/>
          <w:sz w:val="24"/>
        </w:rPr>
        <w:br w:type="page"/>
      </w:r>
      <w:r>
        <w:rPr>
          <w:rFonts w:ascii="Times New Roman" w:hAnsi="Times New Roman" w:cs="Times New Roman" w:eastAsia="Times New Roman"/>
          <w:b/>
          <w:sz w:val="24"/>
        </w:rPr>
        <w:t xml:space="preserve">4. КОНТРОЛЬ И ОЦЕНКА РЕЗУЛЬТАТОВ ОСВОЕНИЯ  </w:t>
      </w:r>
      <w:r>
        <w:rPr>
          <w:rFonts w:ascii="Times New Roman" w:hAnsi="Times New Roman" w:cs="Times New Roman" w:eastAsia="Times New Roman"/>
          <w:b/>
          <w:sz w:val="24"/>
          <w:szCs w:val="24"/>
        </w:rPr>
      </w:r>
      <w:r>
        <w:rPr>
          <w:rFonts w:ascii="Times New Roman" w:hAnsi="Times New Roman" w:cs="Times New Roman" w:eastAsia="Times New Roman"/>
          <w:b/>
          <w:sz w:val="24"/>
        </w:rPr>
      </w:r>
    </w:p>
    <w:p>
      <w:pPr>
        <w:pStyle w:val="768"/>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b/>
          <w:sz w:val="24"/>
        </w:rPr>
      </w:r>
    </w:p>
    <w:p>
      <w:pPr>
        <w:pStyle w:val="768"/>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000"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3350"/>
        <w:gridCol w:w="2884"/>
        <w:gridCol w:w="3336"/>
      </w:tblGrid>
      <w:tr>
        <w:trPr/>
        <w:tc>
          <w:tcPr>
            <w:tcW w:w="1750" w:type="pct"/>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
                <w:bCs/>
                <w:i/>
                <w:sz w:val="24"/>
              </w:rPr>
              <w:t xml:space="preserve">Результаты обучения</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507" w:type="pct"/>
            <w:vAlign w:val="top"/>
            <w:textDirection w:val="lrTb"/>
            <w:noWrap w:val="false"/>
          </w:tcPr>
          <w:p>
            <w:pPr>
              <w:pStyle w:val="768"/>
              <w:jc w:val="center"/>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Критерии оценки</w:t>
            </w:r>
            <w:r>
              <w:rPr>
                <w:rFonts w:ascii="Times New Roman" w:hAnsi="Times New Roman" w:cs="Times New Roman" w:eastAsia="Times New Roman"/>
                <w:sz w:val="24"/>
              </w:rPr>
            </w:r>
          </w:p>
        </w:tc>
        <w:tc>
          <w:tcPr>
            <w:tcW w:w="1743" w:type="pct"/>
            <w:vAlign w:val="top"/>
            <w:textDirection w:val="lrTb"/>
            <w:noWrap w:val="false"/>
          </w:tcPr>
          <w:p>
            <w:pPr>
              <w:pStyle w:val="768"/>
              <w:jc w:val="center"/>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Методы оценки</w:t>
            </w:r>
            <w:r>
              <w:rPr>
                <w:rFonts w:ascii="Times New Roman" w:hAnsi="Times New Roman" w:cs="Times New Roman" w:eastAsia="Times New Roman"/>
                <w:sz w:val="24"/>
              </w:rPr>
            </w:r>
          </w:p>
        </w:tc>
      </w:tr>
      <w:tr>
        <w:trPr>
          <w:cantSplit/>
        </w:trPr>
        <w:tc>
          <w:tcPr>
            <w:tcW w:w="1750" w:type="pct"/>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Перечень знаний,</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осваиваемых в рамках</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дисциплины</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основные группы</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-виды, технологические процессы производства продукции</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-методику расчета основных технологических параметров производства;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-технологии первичной переработки продукции животноводства (по</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-действующие стандарты и т</w:t>
            </w:r>
            <w:r>
              <w:rPr>
                <w:rFonts w:ascii="Times New Roman" w:hAnsi="Times New Roman" w:cs="Times New Roman" w:eastAsia="Times New Roman"/>
                <w:color w:val="000000"/>
                <w:sz w:val="24"/>
                <w:szCs w:val="23"/>
              </w:rPr>
              <w:t xml:space="preserve">ехнические условия на продукцию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-основные методы оценки качества продукции животноводства.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1507" w:type="pct"/>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Проявляет интерес к общению на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профессиональную тематику, к инновациям в</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професс</w:t>
            </w:r>
            <w:r>
              <w:rPr>
                <w:rFonts w:ascii="Times New Roman" w:hAnsi="Times New Roman" w:cs="Times New Roman" w:eastAsia="Times New Roman"/>
                <w:sz w:val="24"/>
              </w:rPr>
              <w:t xml:space="preserve">ии.</w:t>
            </w:r>
            <w:r>
              <w:rPr>
                <w:rFonts w:ascii="Times New Roman" w:hAnsi="Times New Roman" w:cs="Times New Roman" w:eastAsia="Times New Roman"/>
                <w:sz w:val="24"/>
              </w:rPr>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Организовывает собственную деятельность, самостоятельно выбирает методы и способы выполнения профессиональных задач, оценивает эффективность и качество выбранных методов.</w:t>
            </w:r>
            <w:r>
              <w:rPr>
                <w:rFonts w:ascii="Times New Roman" w:hAnsi="Times New Roman" w:cs="Times New Roman" w:eastAsia="Times New Roman"/>
                <w:sz w:val="24"/>
              </w:rPr>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Находит </w:t>
            </w:r>
            <w:r>
              <w:rPr>
                <w:rFonts w:ascii="Times New Roman" w:hAnsi="Times New Roman" w:cs="Times New Roman" w:eastAsia="Times New Roman"/>
                <w:sz w:val="24"/>
              </w:rPr>
              <w:t xml:space="preserve">и использует нужную для решения </w:t>
            </w:r>
            <w:r>
              <w:rPr>
                <w:rFonts w:ascii="Times New Roman" w:hAnsi="Times New Roman" w:cs="Times New Roman" w:eastAsia="Times New Roman"/>
                <w:sz w:val="24"/>
              </w:rPr>
              <w:t xml:space="preserve">проф</w:t>
            </w:r>
            <w:r>
              <w:rPr>
                <w:rFonts w:ascii="Times New Roman" w:hAnsi="Times New Roman" w:cs="Times New Roman" w:eastAsia="Times New Roman"/>
                <w:sz w:val="24"/>
              </w:rPr>
              <w:t xml:space="preserve">ессиональных задач, а также для </w:t>
            </w:r>
            <w:r>
              <w:rPr>
                <w:rFonts w:ascii="Times New Roman" w:hAnsi="Times New Roman" w:cs="Times New Roman" w:eastAsia="Times New Roman"/>
                <w:sz w:val="24"/>
              </w:rPr>
              <w:t xml:space="preserve">профессион</w:t>
            </w:r>
            <w:r>
              <w:rPr>
                <w:rFonts w:ascii="Times New Roman" w:hAnsi="Times New Roman" w:cs="Times New Roman" w:eastAsia="Times New Roman"/>
                <w:sz w:val="24"/>
              </w:rPr>
              <w:t xml:space="preserve">ального и личностного развития, </w:t>
            </w:r>
            <w:r>
              <w:rPr>
                <w:rFonts w:ascii="Times New Roman" w:hAnsi="Times New Roman" w:cs="Times New Roman" w:eastAsia="Times New Roman"/>
                <w:sz w:val="24"/>
              </w:rPr>
              <w:t xml:space="preserve">информацию</w:t>
            </w:r>
            <w:r>
              <w:rPr>
                <w:rFonts w:ascii="Times New Roman" w:hAnsi="Times New Roman" w:cs="Times New Roman" w:eastAsia="Times New Roman"/>
                <w:sz w:val="24"/>
              </w:rPr>
              <w:t xml:space="preserve">.</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Ориентируется в существующих </w:t>
            </w:r>
            <w:r>
              <w:rPr>
                <w:rFonts w:ascii="Times New Roman" w:hAnsi="Times New Roman" w:cs="Times New Roman" w:eastAsia="Times New Roman"/>
                <w:sz w:val="24"/>
              </w:rPr>
              <w:t xml:space="preserve">профессион</w:t>
            </w:r>
            <w:r>
              <w:rPr>
                <w:rFonts w:ascii="Times New Roman" w:hAnsi="Times New Roman" w:cs="Times New Roman" w:eastAsia="Times New Roman"/>
                <w:sz w:val="24"/>
              </w:rPr>
              <w:t xml:space="preserve">альных технологиях, отслеживает </w:t>
            </w:r>
            <w:r>
              <w:rPr>
                <w:rFonts w:ascii="Times New Roman" w:hAnsi="Times New Roman" w:cs="Times New Roman" w:eastAsia="Times New Roman"/>
                <w:sz w:val="24"/>
              </w:rPr>
              <w:t xml:space="preserve">инновации в профессии.</w:t>
            </w:r>
            <w:r>
              <w:rPr>
                <w:rFonts w:ascii="Times New Roman" w:hAnsi="Times New Roman" w:cs="Times New Roman" w:eastAsia="Times New Roman"/>
                <w:sz w:val="24"/>
              </w:rPr>
            </w:r>
          </w:p>
        </w:tc>
        <w:tc>
          <w:tcPr>
            <w:tcW w:w="1743" w:type="pct"/>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письменного/устного</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опроса;</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тестирование;</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оценка результатов</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устного сообщения,</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подготовка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конспекта учебного</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материала, составление</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плана ответа, оформление</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таблицы, подготовка к</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интерактивному занятию с</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использованию IT</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технологий, подготовка к</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интерактивному занятию в</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форме пресс-конференции,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решение ситуационных</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задач)</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Height w:val="896"/>
        </w:trPr>
        <w:tc>
          <w:tcPr>
            <w:tcW w:w="1750" w:type="pct"/>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Перечень умений, осваиваемых в рамках дисциплины</w:t>
            </w:r>
            <w:r>
              <w:rPr>
                <w:rFonts w:ascii="Times New Roman" w:hAnsi="Times New Roman" w:cs="Times New Roman" w:eastAsia="Times New Roman"/>
                <w:sz w:val="24"/>
              </w:rPr>
              <w:t xml:space="preserve">:</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3"/>
              </w:rPr>
              <w:t xml:space="preserve">-выбирать и использовать технологии производства продукции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-составлять технологические схемы и</w:t>
            </w:r>
            <w:r>
              <w:rPr>
                <w:rFonts w:ascii="Times New Roman" w:hAnsi="Times New Roman" w:cs="Times New Roman" w:eastAsia="Times New Roman"/>
                <w:color w:val="000000"/>
                <w:sz w:val="24"/>
                <w:szCs w:val="23"/>
              </w:rPr>
              <w:t xml:space="preserve"> проводить расчеты по первичной </w:t>
            </w:r>
            <w:r>
              <w:rPr>
                <w:rFonts w:ascii="Times New Roman" w:hAnsi="Times New Roman" w:cs="Times New Roman" w:eastAsia="Times New Roman"/>
                <w:color w:val="000000"/>
                <w:sz w:val="24"/>
                <w:szCs w:val="23"/>
              </w:rPr>
              <w:t xml:space="preserve">переработке продуктов 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-выполнять отдельные технологические операции по производству 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переработке продукции 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-осуществлять на предприятии контроль за соблюдением установленных</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требований и действующих норм, правил и стандартов;</w:t>
            </w:r>
            <w:r>
              <w:rPr>
                <w:rFonts w:ascii="Times New Roman" w:hAnsi="Times New Roman" w:cs="Times New Roman" w:eastAsia="Times New Roman"/>
                <w:color w:val="000000"/>
                <w:sz w:val="24"/>
                <w:szCs w:val="23"/>
              </w:rPr>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-оценивать качество и определ</w:t>
            </w:r>
            <w:r>
              <w:rPr>
                <w:rFonts w:ascii="Times New Roman" w:hAnsi="Times New Roman" w:cs="Times New Roman" w:eastAsia="Times New Roman"/>
                <w:color w:val="000000"/>
                <w:sz w:val="24"/>
                <w:szCs w:val="23"/>
              </w:rPr>
              <w:t xml:space="preserve">ять градации качества продукции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bCs/>
                <w:i/>
                <w:sz w:val="24"/>
              </w:rPr>
            </w:pPr>
            <w:r>
              <w:rPr>
                <w:rFonts w:ascii="Times New Roman" w:hAnsi="Times New Roman" w:cs="Times New Roman" w:eastAsia="Times New Roman"/>
                <w:bCs/>
                <w:i/>
                <w:sz w:val="24"/>
              </w:rPr>
            </w:r>
            <w:r>
              <w:rPr>
                <w:rFonts w:ascii="Times New Roman" w:hAnsi="Times New Roman" w:cs="Times New Roman" w:eastAsia="Times New Roman"/>
                <w:sz w:val="24"/>
              </w:rPr>
            </w:r>
          </w:p>
        </w:tc>
        <w:tc>
          <w:tcPr>
            <w:tcW w:w="1507" w:type="pct"/>
            <w:vAlign w:val="top"/>
            <w:vMerge w:val="continue"/>
            <w:textDirection w:val="lrTb"/>
            <w:noWrap w:val="false"/>
          </w:tcPr>
          <w:p>
            <w:pPr>
              <w:pStyle w:val="768"/>
              <w:spacing w:lineRule="auto" w:line="240"/>
              <w:rPr>
                <w:rFonts w:ascii="Times New Roman" w:hAnsi="Times New Roman"/>
                <w:bCs/>
                <w:i/>
              </w:rPr>
            </w:pPr>
            <w:r>
              <w:rPr>
                <w:rFonts w:ascii="Times New Roman" w:hAnsi="Times New Roman"/>
                <w:bCs/>
                <w:i/>
              </w:rPr>
            </w:r>
            <w:r/>
          </w:p>
        </w:tc>
        <w:tc>
          <w:tcPr>
            <w:tcW w:w="1743" w:type="pct"/>
            <w:vAlign w:val="top"/>
            <w:vMerge w:val="continue"/>
            <w:textDirection w:val="lrTb"/>
            <w:noWrap w:val="false"/>
          </w:tcPr>
          <w:p>
            <w:pPr>
              <w:pStyle w:val="768"/>
              <w:spacing w:lineRule="auto" w:line="240"/>
              <w:rPr>
                <w:rFonts w:ascii="Times New Roman" w:hAnsi="Times New Roman"/>
                <w:bCs/>
                <w:i/>
              </w:rPr>
            </w:pPr>
            <w:r>
              <w:rPr>
                <w:rFonts w:ascii="Times New Roman" w:hAnsi="Times New Roman"/>
                <w:bCs/>
                <w:i/>
              </w:rPr>
            </w:r>
            <w:r/>
          </w:p>
        </w:tc>
      </w:tr>
    </w:tbl>
    <w:p>
      <w:pPr>
        <w:pStyle w:val="768"/>
        <w:jc w:val="both"/>
        <w:spacing w:lineRule="auto" w:line="276" w:after="0"/>
        <w:rPr>
          <w:rFonts w:ascii="Times New Roman" w:hAnsi="Times New Roman" w:cs="Times New Roman" w:eastAsia="Times New Roman"/>
          <w:b/>
          <w:sz w:val="24"/>
          <w:szCs w:val="52"/>
        </w:rPr>
      </w:pPr>
      <w:r>
        <w:rPr>
          <w:rFonts w:ascii="Times New Roman" w:hAnsi="Times New Roman" w:cs="Times New Roman" w:eastAsia="Times New Roman"/>
          <w:b/>
          <w:sz w:val="24"/>
          <w:szCs w:val="52"/>
        </w:rPr>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b/>
          <w:sz w:val="24"/>
          <w:szCs w:val="52"/>
        </w:rPr>
        <w:sectPr>
          <w:footerReference w:type="default" r:id="rId9"/>
          <w:footerReference w:type="even" r:id="rId10"/>
          <w:footnotePr/>
          <w:endnotePr/>
          <w:type w:val="nextPage"/>
          <w:pgSz w:w="11906" w:h="16838" w:orient="portrait"/>
          <w:pgMar w:top="1134" w:right="567" w:bottom="1134" w:left="1701" w:header="709" w:footer="709" w:gutter="0"/>
          <w:cols w:num="1" w:sep="0" w:space="708" w:equalWidth="1"/>
          <w:docGrid w:linePitch="360"/>
        </w:sectPr>
      </w:pPr>
      <w:r>
        <w:rPr>
          <w:rFonts w:ascii="Times New Roman" w:hAnsi="Times New Roman" w:cs="Times New Roman" w:eastAsia="Times New Roman"/>
          <w:b/>
          <w:sz w:val="24"/>
          <w:szCs w:val="52"/>
        </w:rPr>
      </w:r>
      <w:r>
        <w:rPr>
          <w:rFonts w:ascii="Times New Roman" w:hAnsi="Times New Roman" w:cs="Times New Roman" w:eastAsia="Times New Roman"/>
          <w:sz w:val="24"/>
        </w:rPr>
      </w:r>
    </w:p>
    <w:p>
      <w:pPr>
        <w:pStyle w:val="768"/>
        <w:jc w:val="both"/>
        <w:spacing w:lineRule="auto" w:line="276" w:after="0"/>
        <w:rPr>
          <w:rFonts w:ascii="Times New Roman" w:hAnsi="Times New Roman" w:cs="Times New Roman" w:eastAsia="Times New Roman"/>
          <w:b/>
          <w:sz w:val="24"/>
          <w:szCs w:val="52"/>
        </w:rPr>
      </w:pPr>
      <w:r>
        <w:rPr>
          <w:rFonts w:ascii="Times New Roman" w:hAnsi="Times New Roman" w:cs="Times New Roman" w:eastAsia="Times New Roman"/>
          <w:b/>
          <w:sz w:val="24"/>
          <w:szCs w:val="52"/>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*Для сведения</w:t>
      </w:r>
      <w:r>
        <w:rPr>
          <w:rFonts w:ascii="Times New Roman" w:hAnsi="Times New Roman" w:cs="Times New Roman" w:eastAsia="Times New Roman"/>
          <w:sz w:val="24"/>
        </w:rPr>
      </w:r>
    </w:p>
    <w:p>
      <w:pPr>
        <w:pStyle w:val="768"/>
        <w:spacing w:lineRule="auto" w:line="276" w:after="16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Основа ПК=Н+У+З</w:t>
      </w:r>
      <w:r>
        <w:rPr>
          <w:rFonts w:ascii="Times New Roman" w:hAnsi="Times New Roman" w:cs="Times New Roman" w:eastAsia="Times New Roman"/>
          <w:sz w:val="24"/>
        </w:rPr>
      </w:r>
    </w:p>
    <w:tbl>
      <w:tblPr>
        <w:tblW w:w="9806"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2356"/>
        <w:gridCol w:w="2498"/>
        <w:gridCol w:w="2351"/>
        <w:gridCol w:w="2601"/>
      </w:tblGrid>
      <w:tr>
        <w:trPr/>
        <w:tc>
          <w:tcPr>
            <w:tcW w:w="2356" w:type="dxa"/>
            <w:vAlign w:val="top"/>
            <w:textDirection w:val="lrTb"/>
            <w:noWrap w:val="false"/>
          </w:tcPr>
          <w:p>
            <w:pPr>
              <w:pStyle w:val="76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lang w:eastAsia="en-US"/>
              </w:rPr>
              <w:t xml:space="preserve">Профессиональные компетенции (ПК)</w:t>
            </w:r>
            <w:r>
              <w:rPr>
                <w:rFonts w:ascii="Times New Roman" w:hAnsi="Times New Roman" w:cs="Times New Roman" w:eastAsia="Times New Roman"/>
                <w:sz w:val="24"/>
              </w:rPr>
            </w:r>
          </w:p>
        </w:tc>
        <w:tc>
          <w:tcPr>
            <w:tcW w:w="2498" w:type="dxa"/>
            <w:vAlign w:val="top"/>
            <w:textDirection w:val="lrTb"/>
            <w:noWrap w:val="false"/>
          </w:tcPr>
          <w:p>
            <w:pPr>
              <w:pStyle w:val="76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lang w:eastAsia="en-US"/>
              </w:rPr>
              <w:t xml:space="preserve">Навыки</w:t>
            </w:r>
            <w:r>
              <w:rPr>
                <w:rFonts w:ascii="Times New Roman" w:hAnsi="Times New Roman" w:cs="Times New Roman" w:eastAsia="Times New Roman"/>
                <w:b/>
                <w:bCs/>
                <w:sz w:val="24"/>
                <w:szCs w:val="24"/>
                <w:lang w:eastAsia="en-US"/>
              </w:rPr>
              <w:t xml:space="preserve"> (</w:t>
            </w:r>
            <w:r>
              <w:rPr>
                <w:rFonts w:ascii="Times New Roman" w:hAnsi="Times New Roman" w:cs="Times New Roman" w:eastAsia="Times New Roman"/>
                <w:b/>
                <w:bCs/>
                <w:sz w:val="24"/>
                <w:szCs w:val="24"/>
                <w:lang w:eastAsia="en-US"/>
              </w:rPr>
              <w:t xml:space="preserve">Н</w:t>
            </w:r>
            <w:r>
              <w:rPr>
                <w:rFonts w:ascii="Times New Roman" w:hAnsi="Times New Roman" w:cs="Times New Roman" w:eastAsia="Times New Roman"/>
                <w:b/>
                <w:bCs/>
                <w:sz w:val="24"/>
                <w:szCs w:val="24"/>
                <w:lang w:eastAsia="en-US"/>
              </w:rPr>
              <w:t xml:space="preserve">)</w:t>
            </w:r>
            <w:r>
              <w:rPr>
                <w:rFonts w:ascii="Times New Roman" w:hAnsi="Times New Roman" w:cs="Times New Roman" w:eastAsia="Times New Roman"/>
                <w:b/>
                <w:bCs/>
                <w:sz w:val="24"/>
                <w:szCs w:val="24"/>
                <w:lang w:eastAsia="en-US"/>
              </w:rPr>
              <w:t xml:space="preserve">/практический опыт (ПО)</w:t>
            </w:r>
            <w:r>
              <w:rPr>
                <w:rFonts w:ascii="Times New Roman" w:hAnsi="Times New Roman" w:cs="Times New Roman" w:eastAsia="Times New Roman"/>
                <w:b/>
                <w:bCs/>
                <w:sz w:val="24"/>
                <w:szCs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76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lang w:eastAsia="en-US"/>
              </w:rPr>
              <w:t xml:space="preserve">Умения (У)</w:t>
            </w:r>
            <w:r>
              <w:rPr>
                <w:rFonts w:ascii="Times New Roman" w:hAnsi="Times New Roman" w:cs="Times New Roman" w:eastAsia="Times New Roman"/>
                <w:sz w:val="24"/>
              </w:rPr>
            </w:r>
          </w:p>
        </w:tc>
        <w:tc>
          <w:tcPr>
            <w:tcW w:w="2601" w:type="dxa"/>
            <w:vAlign w:val="top"/>
            <w:textDirection w:val="lrTb"/>
            <w:noWrap w:val="false"/>
          </w:tcPr>
          <w:p>
            <w:pPr>
              <w:pStyle w:val="768"/>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lang w:eastAsia="en-US"/>
              </w:rPr>
              <w:t xml:space="preserve">Знания (З)</w:t>
            </w:r>
            <w:r>
              <w:rPr>
                <w:rFonts w:ascii="Times New Roman" w:hAnsi="Times New Roman" w:cs="Times New Roman" w:eastAsia="Times New Roman"/>
                <w:sz w:val="24"/>
              </w:rPr>
            </w:r>
          </w:p>
        </w:tc>
      </w:tr>
      <w:tr>
        <w:trPr>
          <w:cantSplit/>
          <w:trHeight w:val="1876"/>
        </w:trPr>
        <w:tc>
          <w:tcPr>
            <w:tcW w:w="2356"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ПК 1</w:t>
            </w:r>
            <w:r>
              <w:rPr>
                <w:rFonts w:ascii="Times New Roman" w:hAnsi="Times New Roman" w:cs="Times New Roman" w:eastAsia="Times New Roman"/>
                <w:sz w:val="24"/>
                <w:lang w:eastAsia="en-US"/>
              </w:rPr>
              <w:t xml:space="preserve">.1.</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Осуществлять сдачу-приемку сырья и расходных материалов для производства молочной продукции.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1.1.01 </w:t>
            </w:r>
            <w:r>
              <w:rPr>
                <w:rFonts w:ascii="Times New Roman" w:hAnsi="Times New Roman" w:cs="Times New Roman" w:eastAsia="Times New Roman"/>
                <w:sz w:val="24"/>
                <w:lang w:eastAsia="en-US"/>
              </w:rPr>
              <w:t xml:space="preserve">приемке и определении качественных показателей поступающего молока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1.1.01 </w:t>
            </w:r>
            <w:r>
              <w:rPr>
                <w:rFonts w:ascii="Times New Roman" w:hAnsi="Times New Roman" w:cs="Times New Roman" w:eastAsia="Times New Roman"/>
                <w:sz w:val="24"/>
                <w:lang w:eastAsia="en-US"/>
              </w:rPr>
              <w:t xml:space="preserve">отбирать пробы молока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1.1.01 </w:t>
            </w:r>
            <w:r>
              <w:rPr>
                <w:rFonts w:ascii="Times New Roman" w:hAnsi="Times New Roman" w:cs="Times New Roman" w:eastAsia="Times New Roman"/>
                <w:sz w:val="24"/>
              </w:rPr>
              <w:t xml:space="preserve">физико-химические, органолептические и технологические свойства молока, их связь с составом молока</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1.1.02 </w:t>
            </w:r>
            <w:r>
              <w:rPr>
                <w:rFonts w:ascii="Times New Roman" w:hAnsi="Times New Roman" w:cs="Times New Roman" w:eastAsia="Times New Roman"/>
                <w:sz w:val="24"/>
                <w:lang w:eastAsia="en-US"/>
              </w:rPr>
              <w:t xml:space="preserve">распределении поступающего сырья на переработку</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У1.1.02 </w:t>
            </w:r>
            <w:r>
              <w:rPr>
                <w:rFonts w:ascii="Times New Roman" w:hAnsi="Times New Roman" w:cs="Times New Roman" w:eastAsia="Times New Roman"/>
                <w:sz w:val="24"/>
                <w:lang w:eastAsia="en-US"/>
              </w:rPr>
              <w:t xml:space="preserve">подготавливать пробы к анализу</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1.1.02 </w:t>
            </w:r>
            <w:r>
              <w:rPr>
                <w:rFonts w:ascii="Times New Roman" w:hAnsi="Times New Roman" w:cs="Times New Roman" w:eastAsia="Times New Roman"/>
                <w:sz w:val="24"/>
              </w:rPr>
              <w:t xml:space="preserve">требования к качеству молока, действующие стандарты на заготовляемое молоко</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1.1.03 </w:t>
            </w:r>
            <w:r>
              <w:rPr>
                <w:rFonts w:ascii="Times New Roman" w:hAnsi="Times New Roman" w:cs="Times New Roman" w:eastAsia="Times New Roman"/>
                <w:sz w:val="24"/>
                <w:lang w:eastAsia="en-US"/>
              </w:rPr>
              <w:t xml:space="preserve">проверке качества с</w:t>
            </w:r>
            <w:r>
              <w:rPr>
                <w:rFonts w:ascii="Times New Roman" w:hAnsi="Times New Roman" w:cs="Times New Roman" w:eastAsia="Times New Roman"/>
                <w:sz w:val="24"/>
                <w:lang w:eastAsia="en-US"/>
              </w:rPr>
              <w:t xml:space="preserve">ырья, поступающего на заморозку</w:t>
            </w:r>
            <w:r>
              <w:rPr>
                <w:rFonts w:ascii="Times New Roman" w:hAnsi="Times New Roman" w:cs="Times New Roman" w:eastAsia="Times New Roman"/>
                <w:sz w:val="24"/>
                <w:lang w:eastAsia="en-US"/>
              </w:rPr>
              <w:t xml:space="preserve">(охлаждение)</w:t>
            </w:r>
            <w:r>
              <w:rPr>
                <w:rFonts w:ascii="Times New Roman" w:hAnsi="Times New Roman" w:cs="Times New Roman" w:eastAsia="Times New Roman"/>
                <w:sz w:val="24"/>
                <w:lang w:eastAsia="en-US"/>
              </w:rPr>
              <w:t xml:space="preserve">, в соответствии с требованиями </w:t>
            </w:r>
            <w:r>
              <w:rPr>
                <w:rFonts w:ascii="Times New Roman" w:hAnsi="Times New Roman" w:cs="Times New Roman" w:eastAsia="Times New Roman"/>
                <w:sz w:val="24"/>
                <w:lang w:eastAsia="en-US"/>
              </w:rPr>
              <w:t xml:space="preserve">технической документации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1.1.03 </w:t>
            </w:r>
            <w:r>
              <w:rPr>
                <w:rFonts w:ascii="Times New Roman" w:hAnsi="Times New Roman" w:cs="Times New Roman" w:eastAsia="Times New Roman"/>
                <w:sz w:val="24"/>
                <w:lang w:eastAsia="en-US"/>
              </w:rPr>
              <w:t xml:space="preserve">определять массовую долю жира, белков и казеина, лактозы, сухого остатка молока инструментальными методами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1.1.03 </w:t>
            </w:r>
            <w:r>
              <w:rPr>
                <w:rFonts w:ascii="Times New Roman" w:hAnsi="Times New Roman" w:cs="Times New Roman" w:eastAsia="Times New Roman"/>
                <w:sz w:val="24"/>
              </w:rPr>
              <w:t xml:space="preserve">ход приемки сырья</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Height w:val="130"/>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1.1.04 </w:t>
            </w:r>
            <w:r>
              <w:rPr>
                <w:rFonts w:ascii="Times New Roman" w:hAnsi="Times New Roman" w:cs="Times New Roman" w:eastAsia="Times New Roman"/>
                <w:sz w:val="24"/>
                <w:lang w:eastAsia="en-US"/>
              </w:rPr>
              <w:t xml:space="preserve">проверке внешним осмотром или по результатам анализа качества охлаждения сырья</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1.1.04 </w:t>
            </w:r>
            <w:r>
              <w:rPr>
                <w:rFonts w:ascii="Times New Roman" w:hAnsi="Times New Roman" w:cs="Times New Roman" w:eastAsia="Times New Roman"/>
                <w:sz w:val="24"/>
                <w:lang w:eastAsia="en-US"/>
              </w:rPr>
              <w:t xml:space="preserve">давать оценку сортности по микробиологическим и биохимическим показателям поступившего сырья согласно действующим стандартам</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1.1.04 </w:t>
            </w:r>
            <w:r>
              <w:rPr>
                <w:rFonts w:ascii="Times New Roman" w:hAnsi="Times New Roman" w:cs="Times New Roman" w:eastAsia="Times New Roman"/>
                <w:sz w:val="24"/>
              </w:rPr>
              <w:t xml:space="preserve">правила отбора проб на анализ и порядок проведения несложных анализов</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Height w:val="601"/>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1.1.05 </w:t>
            </w:r>
            <w:r>
              <w:rPr>
                <w:rFonts w:ascii="Times New Roman" w:hAnsi="Times New Roman" w:cs="Times New Roman" w:eastAsia="Times New Roman"/>
                <w:sz w:val="24"/>
              </w:rPr>
              <w:t xml:space="preserve">контроле качества сырья;</w:t>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1.1.05 </w:t>
            </w:r>
            <w:r>
              <w:rPr>
                <w:rFonts w:ascii="Times New Roman" w:hAnsi="Times New Roman" w:cs="Times New Roman" w:eastAsia="Times New Roman"/>
                <w:sz w:val="24"/>
                <w:lang w:eastAsia="en-US"/>
              </w:rPr>
              <w:t xml:space="preserve">применять нормативные и методические документы, регламентирующие вопросы организации рабочих мест, качества продукции, хранения материалов, полуфабрикатов и готовой продукции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1.1.05 </w:t>
            </w:r>
            <w:r>
              <w:rPr>
                <w:rFonts w:ascii="Times New Roman" w:hAnsi="Times New Roman" w:cs="Times New Roman" w:eastAsia="Times New Roman"/>
                <w:sz w:val="24"/>
              </w:rPr>
              <w:t xml:space="preserve">устройство, принцип действия, правила безопасного обслуживания оборудования для количественного учета молока и молочных продуктов, для транспортировки и хранения молока и молочных продуктов, для внутризаводского перемещения молока и молочных продуктов</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ПК1</w:t>
            </w:r>
            <w:r>
              <w:rPr>
                <w:rFonts w:ascii="Times New Roman" w:hAnsi="Times New Roman" w:cs="Times New Roman" w:eastAsia="Times New Roman"/>
                <w:sz w:val="24"/>
                <w:lang w:eastAsia="en-US"/>
              </w:rPr>
              <w:t xml:space="preserve">.2. </w:t>
            </w:r>
            <w:r>
              <w:rPr>
                <w:rFonts w:ascii="Times New Roman" w:hAnsi="Times New Roman" w:cs="Times New Roman" w:eastAsia="Times New Roman"/>
                <w:sz w:val="24"/>
                <w:lang w:eastAsia="en-US"/>
              </w:rPr>
              <w:t xml:space="preserve">Организовывать выполнение технологических операций производства молочной продукции на автоматизированных технологических линиях в соответствии с технологическими инструкциями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1.2.01 </w:t>
            </w:r>
            <w:r>
              <w:rPr>
                <w:rFonts w:ascii="Times New Roman" w:hAnsi="Times New Roman" w:cs="Times New Roman" w:eastAsia="Times New Roman"/>
                <w:sz w:val="24"/>
                <w:lang w:eastAsia="en-US"/>
              </w:rPr>
              <w:t xml:space="preserve">подготовке рабочего места и холодильного оборудования к работе</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1.2.01 </w:t>
            </w:r>
            <w:r>
              <w:rPr>
                <w:rFonts w:ascii="Times New Roman" w:hAnsi="Times New Roman" w:cs="Times New Roman" w:eastAsia="Times New Roman"/>
                <w:sz w:val="24"/>
                <w:lang w:eastAsia="en-US"/>
              </w:rPr>
              <w:t xml:space="preserve">учитывать количество и качество поступающего в цех переработки сырья</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1.2.01 </w:t>
            </w:r>
            <w:r>
              <w:rPr>
                <w:rFonts w:ascii="Times New Roman" w:hAnsi="Times New Roman" w:cs="Times New Roman" w:eastAsia="Times New Roman"/>
                <w:sz w:val="24"/>
              </w:rPr>
              <w:t xml:space="preserve">требования действующих стандартов и технические условия на вырабатываемые продукты</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1.2.02 </w:t>
            </w:r>
            <w:r>
              <w:rPr>
                <w:rFonts w:ascii="Times New Roman" w:hAnsi="Times New Roman" w:cs="Times New Roman" w:eastAsia="Times New Roman"/>
                <w:sz w:val="24"/>
                <w:lang w:eastAsia="en-US"/>
              </w:rPr>
              <w:t xml:space="preserve">оценке показателей качества, в том числе микробиологических, физико-химических, биохимических</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1.2.02 </w:t>
            </w:r>
            <w:r>
              <w:rPr>
                <w:rFonts w:ascii="Times New Roman" w:hAnsi="Times New Roman" w:cs="Times New Roman" w:eastAsia="Times New Roman"/>
                <w:sz w:val="24"/>
                <w:lang w:eastAsia="en-US"/>
              </w:rPr>
              <w:t xml:space="preserve">распределять сырье по видам производства в зависимости от его качества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1.2.02 </w:t>
            </w:r>
            <w:r>
              <w:rPr>
                <w:rFonts w:ascii="Times New Roman" w:hAnsi="Times New Roman" w:cs="Times New Roman" w:eastAsia="Times New Roman"/>
                <w:sz w:val="24"/>
              </w:rPr>
              <w:t xml:space="preserve">требования технохимического и микробиологического контроля на различных стадиях выработки готовой продукции (по видам);</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1.2.03 </w:t>
            </w:r>
            <w:r>
              <w:rPr>
                <w:rFonts w:ascii="Times New Roman" w:hAnsi="Times New Roman" w:cs="Times New Roman" w:eastAsia="Times New Roman"/>
                <w:sz w:val="24"/>
                <w:lang w:eastAsia="en-US"/>
              </w:rPr>
              <w:t xml:space="preserve">выборе технологической карты производства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1.2.03 </w:t>
            </w:r>
            <w:r>
              <w:rPr>
                <w:rFonts w:ascii="Times New Roman" w:hAnsi="Times New Roman" w:cs="Times New Roman" w:eastAsia="Times New Roman"/>
                <w:sz w:val="24"/>
                <w:lang w:eastAsia="en-US"/>
              </w:rPr>
              <w:t xml:space="preserve">контролировать соблюдение требований к технологическому процессу в соответствии с нормативной и технологической документацией</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1.2.03 </w:t>
            </w:r>
            <w:r>
              <w:rPr>
                <w:rFonts w:ascii="Times New Roman" w:hAnsi="Times New Roman" w:cs="Times New Roman" w:eastAsia="Times New Roman"/>
                <w:sz w:val="24"/>
              </w:rPr>
              <w:t xml:space="preserve">причины возникновения брака при выработке продуктов и способы их устранения;</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1.2.04 </w:t>
            </w:r>
            <w:r>
              <w:rPr>
                <w:rFonts w:ascii="Times New Roman" w:hAnsi="Times New Roman" w:cs="Times New Roman" w:eastAsia="Times New Roman"/>
                <w:sz w:val="24"/>
                <w:lang w:eastAsia="en-US"/>
              </w:rPr>
              <w:t xml:space="preserve">выполнении основных технологических расчетов</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1.2.04 </w:t>
            </w:r>
            <w:r>
              <w:rPr>
                <w:rFonts w:ascii="Times New Roman" w:hAnsi="Times New Roman" w:cs="Times New Roman" w:eastAsia="Times New Roman"/>
                <w:sz w:val="24"/>
                <w:lang w:eastAsia="en-US"/>
              </w:rPr>
              <w:t xml:space="preserve">соблюдать основы санитарии, санитарные правила и нормы в пищевой промышленности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1.2.04 </w:t>
            </w:r>
            <w:r>
              <w:rPr>
                <w:rFonts w:ascii="Times New Roman" w:hAnsi="Times New Roman" w:cs="Times New Roman" w:eastAsia="Times New Roman"/>
                <w:sz w:val="24"/>
              </w:rPr>
              <w:t xml:space="preserve">порядок поддержания состояния рабочего места и холодильного оборудования в соответствии с санитарно-гигиеническими требованиями, требованиями охраны труда, пожарной, промышленной и экологической безопасности</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1.2.05 </w:t>
            </w:r>
            <w:r>
              <w:rPr>
                <w:rFonts w:ascii="Times New Roman" w:hAnsi="Times New Roman" w:cs="Times New Roman" w:eastAsia="Times New Roman"/>
                <w:sz w:val="24"/>
                <w:lang w:eastAsia="en-US"/>
              </w:rPr>
              <w:t xml:space="preserve">выявлении и устранении причин отклонения от нормального технологического режима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601" w:type="dxa"/>
            <w:vAlign w:val="top"/>
            <w:vMerge w:val="continue"/>
            <w:textDirection w:val="lrTb"/>
            <w:noWrap w:val="false"/>
          </w:tcPr>
          <w:p>
            <w:pPr>
              <w:pStyle w:val="908"/>
              <w:jc w:val="both"/>
              <w:rPr>
                <w:rFonts w:ascii="Times New Roman" w:hAnsi="Times New Roman"/>
              </w:rPr>
            </w:pPr>
            <w:r>
              <w:rPr>
                <w:rFonts w:ascii="Times New Roman" w:hAnsi="Times New Roman"/>
              </w:rPr>
            </w:r>
            <w:r/>
          </w:p>
        </w:tc>
      </w:tr>
      <w:tr>
        <w:trPr>
          <w:cantSplit/>
        </w:trPr>
        <w:tc>
          <w:tcPr>
            <w:tcW w:w="2356"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ПК</w:t>
            </w:r>
            <w:r>
              <w:rPr>
                <w:rFonts w:ascii="Times New Roman" w:hAnsi="Times New Roman" w:cs="Times New Roman" w:eastAsia="Times New Roman"/>
                <w:sz w:val="24"/>
                <w:lang w:eastAsia="en-US"/>
              </w:rPr>
              <w:t xml:space="preserve">3.</w:t>
            </w:r>
            <w:r>
              <w:rPr>
                <w:rFonts w:ascii="Times New Roman" w:hAnsi="Times New Roman" w:cs="Times New Roman" w:eastAsia="Times New Roman"/>
                <w:sz w:val="24"/>
                <w:lang w:eastAsia="en-US"/>
              </w:rPr>
              <w:t xml:space="preserve">1</w:t>
            </w:r>
            <w:r>
              <w:rPr>
                <w:rFonts w:ascii="Times New Roman" w:hAnsi="Times New Roman" w:cs="Times New Roman" w:eastAsia="Times New Roman"/>
                <w:sz w:val="24"/>
                <w:lang w:eastAsia="en-US"/>
              </w:rPr>
              <w:t xml:space="preserve"> </w:t>
            </w:r>
            <w:r>
              <w:rPr>
                <w:rFonts w:ascii="Times New Roman" w:hAnsi="Times New Roman" w:cs="Times New Roman" w:eastAsia="Times New Roman"/>
                <w:sz w:val="24"/>
                <w:lang w:eastAsia="en-US"/>
              </w:rPr>
              <w:t xml:space="preserve">Планировать основные показатели производственного процесса.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3.1.01 </w:t>
            </w:r>
            <w:r>
              <w:rPr>
                <w:rFonts w:ascii="Times New Roman" w:hAnsi="Times New Roman" w:cs="Times New Roman" w:eastAsia="Times New Roman"/>
                <w:sz w:val="24"/>
                <w:lang w:eastAsia="en-US"/>
              </w:rPr>
              <w:t xml:space="preserve">подготовке рабочего места и хол</w:t>
            </w:r>
            <w:r>
              <w:rPr>
                <w:rFonts w:ascii="Times New Roman" w:hAnsi="Times New Roman" w:cs="Times New Roman" w:eastAsia="Times New Roman"/>
                <w:sz w:val="24"/>
                <w:lang w:eastAsia="en-US"/>
              </w:rPr>
              <w:t xml:space="preserve">одильного оборудования к работе</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3.1.01 </w:t>
            </w:r>
            <w:r>
              <w:rPr>
                <w:rFonts w:ascii="Times New Roman" w:hAnsi="Times New Roman" w:cs="Times New Roman" w:eastAsia="Times New Roman"/>
                <w:sz w:val="24"/>
                <w:lang w:eastAsia="en-US"/>
              </w:rPr>
              <w:t xml:space="preserve">учитывать количество и качество поступающего в цех переработки сырья</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3.1.01 </w:t>
            </w:r>
            <w:r>
              <w:rPr>
                <w:rFonts w:ascii="Times New Roman" w:hAnsi="Times New Roman" w:cs="Times New Roman" w:eastAsia="Times New Roman"/>
                <w:sz w:val="24"/>
              </w:rPr>
              <w:t xml:space="preserve">требования к сырью при выработке</w:t>
            </w:r>
            <w:r>
              <w:rPr>
                <w:rFonts w:ascii="Times New Roman" w:hAnsi="Times New Roman" w:cs="Times New Roman" w:eastAsia="Times New Roman"/>
                <w:sz w:val="24"/>
              </w:rPr>
              <w:t xml:space="preserve"> продукции животноводства</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3.1.02 </w:t>
            </w:r>
            <w:r>
              <w:rPr>
                <w:rFonts w:ascii="Times New Roman" w:hAnsi="Times New Roman" w:cs="Times New Roman" w:eastAsia="Times New Roman"/>
                <w:sz w:val="24"/>
                <w:lang w:eastAsia="en-US"/>
              </w:rPr>
              <w:t xml:space="preserve">проверке работы технологического оборудования для производства</w:t>
            </w:r>
            <w:r>
              <w:rPr>
                <w:rFonts w:ascii="Times New Roman" w:hAnsi="Times New Roman" w:cs="Times New Roman" w:eastAsia="Times New Roman"/>
                <w:sz w:val="24"/>
                <w:lang w:eastAsia="en-US"/>
              </w:rPr>
              <w:t xml:space="preserve"> продукции животноводства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3.1.02 </w:t>
            </w:r>
            <w:r>
              <w:rPr>
                <w:rFonts w:ascii="Times New Roman" w:hAnsi="Times New Roman" w:cs="Times New Roman" w:eastAsia="Times New Roman"/>
                <w:sz w:val="24"/>
                <w:lang w:eastAsia="en-US"/>
              </w:rPr>
              <w:t xml:space="preserve">распределять сырье по видам производства в зависимости от его качества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3.1.02 </w:t>
            </w:r>
            <w:r>
              <w:rPr>
                <w:rFonts w:ascii="Times New Roman" w:hAnsi="Times New Roman" w:cs="Times New Roman" w:eastAsia="Times New Roman"/>
                <w:sz w:val="24"/>
              </w:rPr>
              <w:t xml:space="preserve">причины возникновения брака при выработке продуктов и способы их устранения</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3.1.03 </w:t>
            </w:r>
            <w:r>
              <w:rPr>
                <w:rFonts w:ascii="Times New Roman" w:hAnsi="Times New Roman" w:cs="Times New Roman" w:eastAsia="Times New Roman"/>
                <w:sz w:val="24"/>
                <w:lang w:eastAsia="en-US"/>
              </w:rPr>
              <w:t xml:space="preserve">оценке показателей качества, в том числе микробиологических, физико-химических, биохимических</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3.1.03 </w:t>
            </w:r>
            <w:r>
              <w:rPr>
                <w:rFonts w:ascii="Times New Roman" w:hAnsi="Times New Roman" w:cs="Times New Roman" w:eastAsia="Times New Roman"/>
                <w:sz w:val="24"/>
                <w:lang w:eastAsia="en-US"/>
              </w:rPr>
              <w:t xml:space="preserve">применять приспособления и устройства регулирования технологического процесса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3.1.03 </w:t>
            </w:r>
            <w:r>
              <w:rPr>
                <w:rFonts w:ascii="Times New Roman" w:hAnsi="Times New Roman" w:cs="Times New Roman" w:eastAsia="Times New Roman"/>
                <w:sz w:val="24"/>
              </w:rPr>
              <w:t xml:space="preserve">порядок поддержания состояния рабочего места и холодильного оборудования в соответствии с санитарно-гигиеническими требованиями, требованиями охраны труда, пожарной, промышленной и экологической безопасности</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3.1.04 </w:t>
            </w:r>
            <w:r>
              <w:rPr>
                <w:rFonts w:ascii="Times New Roman" w:hAnsi="Times New Roman" w:cs="Times New Roman" w:eastAsia="Times New Roman"/>
                <w:sz w:val="24"/>
                <w:lang w:eastAsia="en-US"/>
              </w:rPr>
              <w:t xml:space="preserve">контроле качества сырья и продукции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3.1.03 </w:t>
            </w:r>
            <w:r>
              <w:rPr>
                <w:rFonts w:ascii="Times New Roman" w:hAnsi="Times New Roman" w:cs="Times New Roman" w:eastAsia="Times New Roman"/>
                <w:sz w:val="24"/>
              </w:rPr>
              <w:t xml:space="preserve">правила снятия показаний технологических режимов с КИП</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3.1.05 выбор</w:t>
            </w:r>
            <w:r>
              <w:rPr>
                <w:rFonts w:ascii="Times New Roman" w:hAnsi="Times New Roman" w:cs="Times New Roman" w:eastAsia="Times New Roman"/>
                <w:sz w:val="24"/>
                <w:lang w:eastAsia="en-US"/>
              </w:rPr>
              <w:t xml:space="preserve"> технологической карты производства</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3.1.04 </w:t>
            </w:r>
            <w:r>
              <w:rPr>
                <w:rFonts w:ascii="Times New Roman" w:hAnsi="Times New Roman" w:cs="Times New Roman" w:eastAsia="Times New Roman"/>
                <w:sz w:val="24"/>
              </w:rPr>
              <w:t xml:space="preserve">оптимальные показатели режима (задавать индекс параметров на КИП) и осуществлять регулировку заданного режима</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351"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3.1.05 </w:t>
            </w:r>
            <w:r>
              <w:rPr>
                <w:rFonts w:ascii="Times New Roman" w:hAnsi="Times New Roman" w:cs="Times New Roman" w:eastAsia="Times New Roman"/>
                <w:sz w:val="24"/>
              </w:rPr>
              <w:t xml:space="preserve">регулировочные приспособления и принципы их использования</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ПК 3.5 Вести учётно-отчетную документацию</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3.5.01 </w:t>
            </w:r>
            <w:r>
              <w:rPr>
                <w:rFonts w:ascii="Times New Roman" w:hAnsi="Times New Roman" w:cs="Times New Roman" w:eastAsia="Times New Roman"/>
                <w:sz w:val="24"/>
                <w:lang w:eastAsia="en-US"/>
              </w:rPr>
              <w:t xml:space="preserve">ведении утвержденной учетно-отчетной документации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3.5.01 </w:t>
            </w:r>
            <w:r>
              <w:rPr>
                <w:rFonts w:ascii="Times New Roman" w:hAnsi="Times New Roman" w:cs="Times New Roman" w:eastAsia="Times New Roman"/>
                <w:sz w:val="24"/>
                <w:lang w:eastAsia="en-US"/>
              </w:rPr>
              <w:t xml:space="preserve">правильно оформлять учетно-отчетную документацию</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3.5.01 </w:t>
            </w:r>
            <w:r>
              <w:rPr>
                <w:rFonts w:ascii="Times New Roman" w:hAnsi="Times New Roman" w:cs="Times New Roman" w:eastAsia="Times New Roman"/>
                <w:sz w:val="24"/>
              </w:rPr>
              <w:t xml:space="preserve">учет и отчетность в производстве продуктов животного происхождения</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3.5.02 </w:t>
            </w:r>
            <w:r>
              <w:rPr>
                <w:rFonts w:ascii="Times New Roman" w:hAnsi="Times New Roman" w:cs="Times New Roman" w:eastAsia="Times New Roman"/>
                <w:sz w:val="24"/>
                <w:lang w:eastAsia="en-US"/>
              </w:rPr>
              <w:t xml:space="preserve">состав</w:t>
            </w:r>
            <w:r>
              <w:rPr>
                <w:rFonts w:ascii="Times New Roman" w:hAnsi="Times New Roman" w:cs="Times New Roman" w:eastAsia="Times New Roman"/>
                <w:sz w:val="24"/>
                <w:lang w:eastAsia="en-US"/>
              </w:rPr>
              <w:t xml:space="preserve">лении отчетов по расходу сырья,</w:t>
            </w:r>
            <w:r>
              <w:rPr>
                <w:rFonts w:ascii="Times New Roman" w:hAnsi="Times New Roman" w:cs="Times New Roman" w:eastAsia="Times New Roman"/>
                <w:sz w:val="24"/>
                <w:lang w:eastAsia="en-US"/>
              </w:rPr>
              <w:t xml:space="preserve">вспомогательных материалов, упаковки и тары</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3.5.02 </w:t>
            </w:r>
            <w:r>
              <w:rPr>
                <w:rFonts w:ascii="Times New Roman" w:hAnsi="Times New Roman" w:cs="Times New Roman" w:eastAsia="Times New Roman"/>
                <w:sz w:val="24"/>
                <w:lang w:eastAsia="en-US"/>
              </w:rPr>
              <w:t xml:space="preserve">составлять отчеты по расходу сырья, материалов и тары</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3.5.02  </w:t>
            </w:r>
            <w:r>
              <w:rPr>
                <w:rFonts w:ascii="Times New Roman" w:hAnsi="Times New Roman" w:cs="Times New Roman" w:eastAsia="Times New Roman"/>
                <w:sz w:val="24"/>
              </w:rPr>
              <w:t xml:space="preserve">основы производственного учета</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Н 3.5.03 учет брака и анализ</w:t>
            </w:r>
            <w:r>
              <w:rPr>
                <w:rFonts w:ascii="Times New Roman" w:hAnsi="Times New Roman" w:cs="Times New Roman" w:eastAsia="Times New Roman"/>
                <w:sz w:val="24"/>
                <w:lang w:eastAsia="en-US"/>
              </w:rPr>
              <w:t xml:space="preserve"> причин образования дефектов продукции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3.5.03 </w:t>
            </w:r>
            <w:r>
              <w:rPr>
                <w:rFonts w:ascii="Times New Roman" w:hAnsi="Times New Roman" w:cs="Times New Roman" w:eastAsia="Times New Roman"/>
                <w:sz w:val="24"/>
                <w:lang w:eastAsia="en-US"/>
              </w:rPr>
              <w:t xml:space="preserve">вести учет брака и анализ причин образования дефектов продукции</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 3.5.03 </w:t>
            </w:r>
            <w:r>
              <w:rPr>
                <w:rFonts w:ascii="Times New Roman" w:hAnsi="Times New Roman" w:cs="Times New Roman" w:eastAsia="Times New Roman"/>
                <w:sz w:val="24"/>
              </w:rPr>
              <w:t xml:space="preserve">нормы времени и выработки по технологическим операциям</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2356" w:type="dxa"/>
            <w:vAlign w:val="top"/>
            <w:vMerge w:val="continue"/>
            <w:textDirection w:val="lrTb"/>
            <w:noWrap w:val="false"/>
          </w:tcPr>
          <w:p>
            <w:pPr>
              <w:pStyle w:val="908"/>
              <w:jc w:val="both"/>
              <w:rPr>
                <w:rFonts w:ascii="Times New Roman" w:hAnsi="Times New Roman" w:eastAsia="Calibri"/>
                <w:lang w:eastAsia="en-US"/>
              </w:rPr>
            </w:pPr>
            <w:r>
              <w:rPr>
                <w:rFonts w:ascii="Times New Roman" w:hAnsi="Times New Roman" w:eastAsia="Calibri"/>
                <w:lang w:eastAsia="en-US"/>
              </w:rPr>
            </w:r>
            <w:r/>
          </w:p>
        </w:tc>
        <w:tc>
          <w:tcPr>
            <w:tcW w:w="2498"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35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У 3.5.04 </w:t>
            </w:r>
            <w:r>
              <w:rPr>
                <w:rFonts w:ascii="Times New Roman" w:hAnsi="Times New Roman" w:cs="Times New Roman" w:eastAsia="Times New Roman"/>
                <w:sz w:val="24"/>
                <w:lang w:eastAsia="en-US"/>
              </w:rPr>
              <w:t xml:space="preserve">учитывать рабочее время и контролировать выполнение производственных плановых заданий.</w:t>
            </w: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601"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bl>
    <w:p>
      <w:pPr>
        <w:pStyle w:val="768"/>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Основа ОК= умения общие (Уо)+знания общие (Зо)</w:t>
      </w:r>
      <w:r>
        <w:rPr>
          <w:rFonts w:ascii="Times New Roman" w:hAnsi="Times New Roman" w:cs="Times New Roman" w:eastAsia="Times New Roman"/>
          <w:sz w:val="24"/>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3115"/>
        <w:gridCol w:w="3115"/>
        <w:gridCol w:w="3115"/>
      </w:tblGrid>
      <w:tr>
        <w:trPr/>
        <w:tc>
          <w:tcPr>
            <w:tcW w:w="3115" w:type="dxa"/>
            <w:vAlign w:val="top"/>
            <w:textDirection w:val="lrTb"/>
            <w:noWrap w:val="false"/>
          </w:tcPr>
          <w:p>
            <w:pPr>
              <w:pStyle w:val="768"/>
              <w:spacing w:lineRule="auto" w:line="276" w:after="12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Общие компетенции (ОК)</w:t>
            </w:r>
            <w:r>
              <w:rPr>
                <w:rFonts w:ascii="Times New Roman" w:hAnsi="Times New Roman" w:cs="Times New Roman" w:eastAsia="Times New Roman"/>
                <w:sz w:val="24"/>
              </w:rPr>
            </w:r>
          </w:p>
        </w:tc>
        <w:tc>
          <w:tcPr>
            <w:tcW w:w="3115" w:type="dxa"/>
            <w:vAlign w:val="top"/>
            <w:textDirection w:val="lrTb"/>
            <w:noWrap w:val="false"/>
          </w:tcPr>
          <w:p>
            <w:pPr>
              <w:pStyle w:val="768"/>
              <w:spacing w:lineRule="auto" w:line="276" w:after="12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Умения общие (Уо)</w:t>
            </w:r>
            <w:r>
              <w:rPr>
                <w:rFonts w:ascii="Times New Roman" w:hAnsi="Times New Roman" w:cs="Times New Roman" w:eastAsia="Times New Roman"/>
                <w:sz w:val="24"/>
              </w:rPr>
            </w:r>
          </w:p>
        </w:tc>
        <w:tc>
          <w:tcPr>
            <w:tcW w:w="3115" w:type="dxa"/>
            <w:vAlign w:val="top"/>
            <w:textDirection w:val="lrTb"/>
            <w:noWrap w:val="false"/>
          </w:tcPr>
          <w:p>
            <w:pPr>
              <w:pStyle w:val="768"/>
              <w:spacing w:lineRule="auto" w:line="276" w:after="12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Знания общие (Зо)</w:t>
            </w:r>
            <w:r>
              <w:rPr>
                <w:rFonts w:ascii="Times New Roman" w:hAnsi="Times New Roman" w:cs="Times New Roman" w:eastAsia="Times New Roman"/>
                <w:sz w:val="24"/>
              </w:rPr>
            </w:r>
          </w:p>
        </w:tc>
      </w:tr>
      <w:tr>
        <w:trPr>
          <w:cantSplit/>
        </w:trPr>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01 Понимать сущность</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 социальную значимость</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своей будущей профессии,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проявлять к ней устойчивый</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интерес.</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Уо.01.01 распознавать задачу и/или проблему</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в профессиональном и/или социальном</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контексте;</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Зо.01.01 актуальный профессиональный 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социальный контекст, в котором приходится</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работать и жить; </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Уо.01.02 анализировать</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задачу и/или проблему и выделять ее составные части;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Зо.01.02 основные источники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информации и ресурсы для решения задач 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проблем в профессиональном и/или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социальном контексте;</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Уо.01.03 определять этапы решения задачи;</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Зо.01.03 алгоритмы выполнения работ в</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профессиональной и смежных областях</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Уо.01.04 выявлять 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эффективно искать информацию, необходимую</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для решения задачи и/или проблемы;</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Зо.01.04 методы работы в профессиональной 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смежных сферах;</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Уо.01.05 составлять</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действия;</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Зо.01.05 структуру плана для решения задач</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Уо.01.06 определять</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необходимые</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ресурсы;</w:t>
            </w:r>
            <w:r>
              <w:rPr>
                <w:rFonts w:ascii="Times New Roman" w:hAnsi="Times New Roman" w:cs="Times New Roman" w:eastAsia="Times New Roman"/>
                <w:sz w:val="24"/>
              </w:rPr>
            </w:r>
          </w:p>
        </w:tc>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Зо.01.06 порядок оценки результатов</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решения задач профессиональной</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деятельности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Уо.01.07 владеть актуальными методами работы</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в профессиональной и смежных сферах;</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Уо.01.08 реализовывать составленный план;</w:t>
            </w:r>
            <w:r>
              <w:rPr>
                <w:rFonts w:ascii="Times New Roman" w:hAnsi="Times New Roman" w:cs="Times New Roman" w:eastAsia="Times New Roman"/>
                <w:sz w:val="24"/>
              </w:rPr>
            </w:r>
          </w:p>
        </w:tc>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Уо.01.09 оценивать</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результат и последствия своих действий</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(самостоятельно или с помощью наставника)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r>
      <w:tr>
        <w:trPr>
          <w:cantSplit/>
        </w:trPr>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02 Организовывать собственную деятельность, выбирать</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типовые</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методы</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и</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способы выполнения профессиональных задач, оценивать их эффективность и </w:t>
            </w:r>
            <w:r>
              <w:rPr>
                <w:rFonts w:ascii="Times New Roman" w:hAnsi="Times New Roman" w:cs="Times New Roman" w:eastAsia="Times New Roman"/>
                <w:spacing w:val="-2"/>
                <w:sz w:val="24"/>
              </w:rPr>
              <w:t xml:space="preserve">качество.</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Уо.02.01 </w:t>
            </w:r>
            <w:r>
              <w:rPr>
                <w:rFonts w:ascii="Times New Roman" w:hAnsi="Times New Roman" w:cs="Times New Roman" w:eastAsia="Times New Roman"/>
                <w:spacing w:val="-2"/>
                <w:sz w:val="24"/>
              </w:rPr>
              <w:t xml:space="preserve">определять актуальность </w:t>
            </w:r>
            <w:r>
              <w:rPr>
                <w:rFonts w:ascii="Times New Roman" w:hAnsi="Times New Roman" w:cs="Times New Roman" w:eastAsia="Times New Roman"/>
                <w:sz w:val="24"/>
              </w:rPr>
              <w:t xml:space="preserve">нормативно-правовой документации в профессиональной деятельности;</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Зо.02.01 содержание актуальной нормативно- правовой</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документации</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Уо.02.02 применять современную научную профессиональную терминологию;</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Зо.02.02 современная научная и профессиональная терминология;</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Уо.02.03 определять и выстраивать траектории  профессионального  развития  и самообразования</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Зо.02.03 возможные</w:t>
            </w:r>
            <w:r>
              <w:rPr>
                <w:rFonts w:ascii="Times New Roman" w:hAnsi="Times New Roman" w:cs="Times New Roman" w:eastAsia="Times New Roman"/>
                <w:spacing w:val="54"/>
                <w:sz w:val="24"/>
              </w:rPr>
              <w:t xml:space="preserve">  </w:t>
            </w:r>
            <w:r>
              <w:rPr>
                <w:rFonts w:ascii="Times New Roman" w:hAnsi="Times New Roman" w:cs="Times New Roman" w:eastAsia="Times New Roman"/>
                <w:sz w:val="24"/>
              </w:rPr>
              <w:t xml:space="preserve">траектории</w:t>
            </w:r>
            <w:r>
              <w:rPr>
                <w:rFonts w:ascii="Times New Roman" w:hAnsi="Times New Roman" w:cs="Times New Roman" w:eastAsia="Times New Roman"/>
                <w:spacing w:val="55"/>
                <w:sz w:val="24"/>
              </w:rPr>
              <w:t xml:space="preserve">  </w:t>
            </w:r>
            <w:r>
              <w:rPr>
                <w:rFonts w:ascii="Times New Roman" w:hAnsi="Times New Roman" w:cs="Times New Roman" w:eastAsia="Times New Roman"/>
                <w:spacing w:val="-2"/>
                <w:sz w:val="24"/>
              </w:rPr>
              <w:t xml:space="preserve">профессионального</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развития</w:t>
            </w:r>
            <w:r>
              <w:rPr>
                <w:rFonts w:ascii="Times New Roman" w:hAnsi="Times New Roman" w:cs="Times New Roman" w:eastAsia="Times New Roman"/>
                <w:spacing w:val="-4"/>
                <w:sz w:val="24"/>
              </w:rPr>
              <w:t xml:space="preserve"> </w:t>
            </w:r>
            <w:r>
              <w:rPr>
                <w:rFonts w:ascii="Times New Roman" w:hAnsi="Times New Roman" w:cs="Times New Roman" w:eastAsia="Times New Roman"/>
                <w:sz w:val="24"/>
              </w:rPr>
              <w:t xml:space="preserve">и</w:t>
            </w:r>
            <w:r>
              <w:rPr>
                <w:rFonts w:ascii="Times New Roman" w:hAnsi="Times New Roman" w:cs="Times New Roman" w:eastAsia="Times New Roman"/>
                <w:spacing w:val="-1"/>
                <w:sz w:val="24"/>
              </w:rPr>
              <w:t xml:space="preserve"> </w:t>
            </w:r>
            <w:r>
              <w:rPr>
                <w:rFonts w:ascii="Times New Roman" w:hAnsi="Times New Roman" w:cs="Times New Roman" w:eastAsia="Times New Roman"/>
                <w:spacing w:val="-2"/>
                <w:sz w:val="24"/>
              </w:rPr>
              <w:t xml:space="preserve">самообразования</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03 Принимать решения в стандартных и нестандартных ситуациях и нести за них </w:t>
            </w:r>
            <w:r>
              <w:rPr>
                <w:rFonts w:ascii="Times New Roman" w:hAnsi="Times New Roman" w:cs="Times New Roman" w:eastAsia="Times New Roman"/>
                <w:spacing w:val="-2"/>
                <w:sz w:val="24"/>
              </w:rPr>
              <w:t xml:space="preserve">ответственность.</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Уо.03.01 распознавать задачу и/или проблему в профессиональном и/или социальном контексте;</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Зо.03.01 основные источники информации и ресурсы для решения задач и проблем в профессиональном и/или социальном </w:t>
            </w:r>
            <w:r>
              <w:rPr>
                <w:rFonts w:ascii="Times New Roman" w:hAnsi="Times New Roman" w:cs="Times New Roman" w:eastAsia="Times New Roman"/>
                <w:spacing w:val="-2"/>
                <w:sz w:val="24"/>
              </w:rPr>
              <w:t xml:space="preserve">контексте;</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Уо.03.02 анализировать задачу и/или проблему и Уо.03.03 выделять ее составные части; определять этапы решения задачи;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Зо.03.02 алгоритмы выполнения работ в профессиональной и смежных областях;</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Уо.03.04 владеть актуальными методами работы в профессиональной и смежных сферах;</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Зо.03.03 методы работы в профессиональной и смежных сферах;</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Уо.03.05 реализовывать составленный план;</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Зо.03.04 структуру плана для решения задач;</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Уо.03.06 оценивать результат</w:t>
            </w:r>
            <w:r>
              <w:rPr>
                <w:rFonts w:ascii="Times New Roman" w:hAnsi="Times New Roman" w:cs="Times New Roman" w:eastAsia="Times New Roman"/>
                <w:spacing w:val="50"/>
                <w:sz w:val="24"/>
              </w:rPr>
              <w:t xml:space="preserve">  </w:t>
            </w:r>
            <w:r>
              <w:rPr>
                <w:rFonts w:ascii="Times New Roman" w:hAnsi="Times New Roman" w:cs="Times New Roman" w:eastAsia="Times New Roman"/>
                <w:sz w:val="24"/>
              </w:rPr>
              <w:t xml:space="preserve">и</w:t>
            </w:r>
            <w:r>
              <w:rPr>
                <w:rFonts w:ascii="Times New Roman" w:hAnsi="Times New Roman" w:cs="Times New Roman" w:eastAsia="Times New Roman"/>
                <w:spacing w:val="51"/>
                <w:sz w:val="24"/>
              </w:rPr>
              <w:t xml:space="preserve">  </w:t>
            </w:r>
            <w:r>
              <w:rPr>
                <w:rFonts w:ascii="Times New Roman" w:hAnsi="Times New Roman" w:cs="Times New Roman" w:eastAsia="Times New Roman"/>
                <w:sz w:val="24"/>
              </w:rPr>
              <w:t xml:space="preserve">последствия</w:t>
            </w:r>
            <w:r>
              <w:rPr>
                <w:rFonts w:ascii="Times New Roman" w:hAnsi="Times New Roman" w:cs="Times New Roman" w:eastAsia="Times New Roman"/>
                <w:spacing w:val="51"/>
                <w:sz w:val="24"/>
              </w:rPr>
              <w:t xml:space="preserve">  </w:t>
            </w:r>
            <w:r>
              <w:rPr>
                <w:rFonts w:ascii="Times New Roman" w:hAnsi="Times New Roman" w:cs="Times New Roman" w:eastAsia="Times New Roman"/>
                <w:sz w:val="24"/>
              </w:rPr>
              <w:t xml:space="preserve">своих</w:t>
            </w:r>
            <w:r>
              <w:rPr>
                <w:rFonts w:ascii="Times New Roman" w:hAnsi="Times New Roman" w:cs="Times New Roman" w:eastAsia="Times New Roman"/>
                <w:spacing w:val="51"/>
                <w:sz w:val="24"/>
              </w:rPr>
              <w:t xml:space="preserve"> </w:t>
            </w:r>
            <w:r>
              <w:rPr>
                <w:rFonts w:ascii="Times New Roman" w:hAnsi="Times New Roman" w:cs="Times New Roman" w:eastAsia="Times New Roman"/>
                <w:spacing w:val="-2"/>
                <w:sz w:val="24"/>
              </w:rPr>
              <w:t xml:space="preserve">действий</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(самостоятельно</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или с</w:t>
            </w:r>
            <w:r>
              <w:rPr>
                <w:rFonts w:ascii="Times New Roman" w:hAnsi="Times New Roman" w:cs="Times New Roman" w:eastAsia="Times New Roman"/>
                <w:spacing w:val="-4"/>
                <w:sz w:val="24"/>
              </w:rPr>
              <w:t xml:space="preserve"> </w:t>
            </w:r>
            <w:r>
              <w:rPr>
                <w:rFonts w:ascii="Times New Roman" w:hAnsi="Times New Roman" w:cs="Times New Roman" w:eastAsia="Times New Roman"/>
                <w:sz w:val="24"/>
              </w:rPr>
              <w:t xml:space="preserve">помощью</w:t>
            </w:r>
            <w:r>
              <w:rPr>
                <w:rFonts w:ascii="Times New Roman" w:hAnsi="Times New Roman" w:cs="Times New Roman" w:eastAsia="Times New Roman"/>
                <w:spacing w:val="-1"/>
                <w:sz w:val="24"/>
              </w:rPr>
              <w:t xml:space="preserve"> </w:t>
            </w:r>
            <w:r>
              <w:rPr>
                <w:rFonts w:ascii="Times New Roman" w:hAnsi="Times New Roman" w:cs="Times New Roman" w:eastAsia="Times New Roman"/>
                <w:spacing w:val="-2"/>
                <w:sz w:val="24"/>
              </w:rPr>
              <w:t xml:space="preserve">наставника)</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Зо.03.05 порядок оценки результатов </w:t>
            </w:r>
            <w:r>
              <w:rPr>
                <w:rFonts w:ascii="Times New Roman" w:hAnsi="Times New Roman" w:cs="Times New Roman" w:eastAsia="Times New Roman"/>
                <w:spacing w:val="-2"/>
                <w:sz w:val="24"/>
              </w:rPr>
              <w:t xml:space="preserve">решения</w:t>
            </w:r>
            <w:r>
              <w:rPr>
                <w:rFonts w:ascii="Times New Roman" w:hAnsi="Times New Roman" w:cs="Times New Roman" w:eastAsia="Times New Roman"/>
                <w:spacing w:val="-4"/>
                <w:sz w:val="24"/>
              </w:rPr>
              <w:t xml:space="preserve"> задач</w:t>
            </w:r>
            <w:r>
              <w:rPr>
                <w:rFonts w:ascii="Times New Roman" w:hAnsi="Times New Roman" w:cs="Times New Roman" w:eastAsia="Times New Roman"/>
                <w:spacing w:val="-2"/>
                <w:sz w:val="24"/>
              </w:rPr>
              <w:t xml:space="preserve"> профессиональной деятельности</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04 Осуществлять поиск и ис</w:t>
            </w:r>
            <w:r>
              <w:rPr>
                <w:rFonts w:ascii="Times New Roman" w:hAnsi="Times New Roman" w:cs="Times New Roman" w:eastAsia="Times New Roman"/>
                <w:sz w:val="24"/>
              </w:rPr>
              <w:t xml:space="preserve">пользование информации, необходимой для эффективного выполнения профессиональных задач, профессионального и личностного развития.</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Уо.04.01 определять задачи для поиска информации; </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Зо.04.01 Знания: номенклатура информационных источников, применяемых в профессиональной деятельности; </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Уо.04.02 определять необходимые источники информации</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Зо.04.02 приемы структурирования информации;</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Уо.04.0</w:t>
            </w:r>
            <w:r>
              <w:rPr>
                <w:rFonts w:ascii="Times New Roman" w:hAnsi="Times New Roman" w:cs="Times New Roman" w:eastAsia="Times New Roman"/>
                <w:sz w:val="24"/>
              </w:rPr>
              <w:t xml:space="preserve">3</w:t>
            </w:r>
            <w:r>
              <w:rPr>
                <w:rFonts w:ascii="Times New Roman" w:hAnsi="Times New Roman" w:cs="Times New Roman" w:eastAsia="Times New Roman"/>
                <w:sz w:val="24"/>
              </w:rPr>
              <w:t xml:space="preserve"> планировать процесс поиска;</w:t>
            </w:r>
            <w:r>
              <w:rPr>
                <w:rFonts w:ascii="Times New Roman" w:hAnsi="Times New Roman" w:cs="Times New Roman" w:eastAsia="Times New Roman"/>
                <w:sz w:val="24"/>
              </w:rPr>
            </w:r>
          </w:p>
        </w:tc>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Зо.04.03 формат</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оформления результатов поиска информации</w:t>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Уо.04.04 структурировать получаемую информацию;</w:t>
            </w:r>
            <w:r>
              <w:rPr>
                <w:rFonts w:ascii="Times New Roman" w:hAnsi="Times New Roman" w:cs="Times New Roman" w:eastAsia="Times New Roman"/>
                <w:sz w:val="24"/>
              </w:rPr>
            </w:r>
          </w:p>
        </w:tc>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Уо.04.05 выделять наиболее значимое в перечне информации;</w:t>
            </w:r>
            <w:r>
              <w:rPr>
                <w:rFonts w:ascii="Times New Roman" w:hAnsi="Times New Roman" w:cs="Times New Roman" w:eastAsia="Times New Roman"/>
                <w:sz w:val="24"/>
              </w:rPr>
            </w:r>
          </w:p>
        </w:tc>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Уо.04.06 оценивать практическую значимость результатов поиска;</w:t>
            </w:r>
            <w:r>
              <w:rPr>
                <w:rFonts w:ascii="Times New Roman" w:hAnsi="Times New Roman" w:cs="Times New Roman" w:eastAsia="Times New Roman"/>
                <w:sz w:val="24"/>
              </w:rPr>
            </w:r>
          </w:p>
        </w:tc>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Уо.04.07 оформлять результаты поиска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r>
      <w:tr>
        <w:trPr>
          <w:cantSplit/>
        </w:trPr>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05</w:t>
            </w:r>
            <w:r>
              <w:rPr>
                <w:rFonts w:ascii="Times New Roman" w:hAnsi="Times New Roman" w:cs="Times New Roman" w:eastAsia="Times New Roman"/>
                <w:spacing w:val="-2"/>
                <w:sz w:val="24"/>
              </w:rPr>
              <w:t xml:space="preserve"> Использовать информационно-коммуникационные технологии</w:t>
            </w:r>
            <w:r>
              <w:rPr>
                <w:rFonts w:ascii="Times New Roman" w:hAnsi="Times New Roman" w:cs="Times New Roman" w:eastAsia="Times New Roman"/>
                <w:spacing w:val="-10"/>
                <w:sz w:val="24"/>
              </w:rPr>
              <w:t xml:space="preserve"> в</w:t>
            </w:r>
            <w:r>
              <w:rPr>
                <w:rFonts w:ascii="Times New Roman" w:hAnsi="Times New Roman" w:cs="Times New Roman" w:eastAsia="Times New Roman"/>
                <w:spacing w:val="-2"/>
                <w:sz w:val="24"/>
              </w:rPr>
              <w:t xml:space="preserve"> профессио</w:t>
            </w:r>
            <w:r>
              <w:rPr>
                <w:rFonts w:ascii="Times New Roman" w:hAnsi="Times New Roman" w:cs="Times New Roman" w:eastAsia="Times New Roman"/>
                <w:sz w:val="24"/>
              </w:rPr>
              <w:t xml:space="preserve">нальной деятельности.</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pacing w:val="-2"/>
                <w:sz w:val="24"/>
              </w:rPr>
              <w:t xml:space="preserve">Уо.05.01 применять средства </w:t>
            </w:r>
            <w:r>
              <w:rPr>
                <w:rFonts w:ascii="Times New Roman" w:hAnsi="Times New Roman" w:cs="Times New Roman" w:eastAsia="Times New Roman"/>
                <w:sz w:val="24"/>
              </w:rPr>
              <w:t xml:space="preserve">информационных технологий для решения профессиональных</w:t>
            </w:r>
            <w:r>
              <w:rPr>
                <w:rFonts w:ascii="Times New Roman" w:hAnsi="Times New Roman" w:cs="Times New Roman" w:eastAsia="Times New Roman"/>
                <w:spacing w:val="52"/>
                <w:sz w:val="24"/>
              </w:rPr>
              <w:t xml:space="preserve"> </w:t>
            </w:r>
            <w:r>
              <w:rPr>
                <w:rFonts w:ascii="Times New Roman" w:hAnsi="Times New Roman" w:cs="Times New Roman" w:eastAsia="Times New Roman"/>
                <w:sz w:val="24"/>
              </w:rPr>
              <w:t xml:space="preserve">задач;</w:t>
            </w:r>
            <w:r>
              <w:rPr>
                <w:rFonts w:ascii="Times New Roman" w:hAnsi="Times New Roman" w:cs="Times New Roman" w:eastAsia="Times New Roman"/>
                <w:spacing w:val="52"/>
                <w:sz w:val="24"/>
              </w:rPr>
              <w:t xml:space="preserve"> </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Зо.05.01</w:t>
            </w: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современные средства и устройства информатизации; </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pacing w:val="-2"/>
                <w:sz w:val="24"/>
              </w:rPr>
              <w:t xml:space="preserve">Уо.05.02 использовать</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современное</w:t>
            </w:r>
            <w:r>
              <w:rPr>
                <w:rFonts w:ascii="Times New Roman" w:hAnsi="Times New Roman" w:cs="Times New Roman" w:eastAsia="Times New Roman"/>
                <w:spacing w:val="-3"/>
                <w:sz w:val="24"/>
              </w:rPr>
              <w:t xml:space="preserve"> </w:t>
            </w:r>
            <w:r>
              <w:rPr>
                <w:rFonts w:ascii="Times New Roman" w:hAnsi="Times New Roman" w:cs="Times New Roman" w:eastAsia="Times New Roman"/>
                <w:sz w:val="24"/>
              </w:rPr>
              <w:t xml:space="preserve">программное</w:t>
            </w:r>
            <w:r>
              <w:rPr>
                <w:rFonts w:ascii="Times New Roman" w:hAnsi="Times New Roman" w:cs="Times New Roman" w:eastAsia="Times New Roman"/>
                <w:spacing w:val="-3"/>
                <w:sz w:val="24"/>
              </w:rPr>
              <w:t xml:space="preserve"> </w:t>
            </w:r>
            <w:r>
              <w:rPr>
                <w:rFonts w:ascii="Times New Roman" w:hAnsi="Times New Roman" w:cs="Times New Roman" w:eastAsia="Times New Roman"/>
                <w:spacing w:val="-2"/>
                <w:sz w:val="24"/>
              </w:rPr>
              <w:t xml:space="preserve">обеспечение</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Зо.05.02 порядок их применения и </w:t>
            </w:r>
            <w:r>
              <w:rPr>
                <w:rFonts w:ascii="Times New Roman" w:hAnsi="Times New Roman" w:cs="Times New Roman" w:eastAsia="Times New Roman"/>
                <w:spacing w:val="-2"/>
                <w:sz w:val="24"/>
              </w:rPr>
              <w:t xml:space="preserve">программное обеспечение</w:t>
            </w:r>
            <w:r>
              <w:rPr>
                <w:rFonts w:ascii="Times New Roman" w:hAnsi="Times New Roman" w:cs="Times New Roman" w:eastAsia="Times New Roman"/>
                <w:spacing w:val="-10"/>
                <w:sz w:val="24"/>
              </w:rPr>
              <w:t xml:space="preserve"> в</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профессиональной</w:t>
            </w:r>
            <w:r>
              <w:rPr>
                <w:rFonts w:ascii="Times New Roman" w:hAnsi="Times New Roman" w:cs="Times New Roman" w:eastAsia="Times New Roman"/>
                <w:spacing w:val="-7"/>
                <w:sz w:val="24"/>
              </w:rPr>
              <w:t xml:space="preserve"> </w:t>
            </w:r>
            <w:r>
              <w:rPr>
                <w:rFonts w:ascii="Times New Roman" w:hAnsi="Times New Roman" w:cs="Times New Roman" w:eastAsia="Times New Roman"/>
                <w:spacing w:val="-2"/>
                <w:sz w:val="24"/>
              </w:rPr>
              <w:t xml:space="preserve">деятельности</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06 Работать в коллективе и команде, эффективно общаться с коллегами, руководством, потребителями.</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Уо.06.01 организовывать работу</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коллектива и команды; </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Зо.06.01</w:t>
            </w:r>
            <w:r>
              <w:rPr>
                <w:rFonts w:ascii="Times New Roman" w:hAnsi="Times New Roman" w:cs="Times New Roman" w:eastAsia="Times New Roman"/>
                <w:b/>
                <w:spacing w:val="-2"/>
                <w:sz w:val="24"/>
              </w:rPr>
              <w:t xml:space="preserve"> </w:t>
            </w:r>
            <w:r>
              <w:rPr>
                <w:rFonts w:ascii="Times New Roman" w:hAnsi="Times New Roman" w:cs="Times New Roman" w:eastAsia="Times New Roman"/>
                <w:spacing w:val="-2"/>
                <w:sz w:val="24"/>
              </w:rPr>
              <w:t xml:space="preserve">психологические основы </w:t>
            </w:r>
            <w:r>
              <w:rPr>
                <w:rFonts w:ascii="Times New Roman" w:hAnsi="Times New Roman" w:cs="Times New Roman" w:eastAsia="Times New Roman"/>
                <w:sz w:val="24"/>
              </w:rPr>
              <w:t xml:space="preserve">деятельности коллектива, психологические особенности</w:t>
            </w:r>
            <w:r>
              <w:rPr>
                <w:rFonts w:ascii="Times New Roman" w:hAnsi="Times New Roman" w:cs="Times New Roman" w:eastAsia="Times New Roman"/>
                <w:spacing w:val="50"/>
                <w:sz w:val="24"/>
              </w:rPr>
              <w:t xml:space="preserve"> </w:t>
            </w:r>
            <w:r>
              <w:rPr>
                <w:rFonts w:ascii="Times New Roman" w:hAnsi="Times New Roman" w:cs="Times New Roman" w:eastAsia="Times New Roman"/>
                <w:sz w:val="24"/>
              </w:rPr>
              <w:t xml:space="preserve">личности;</w:t>
            </w:r>
            <w:r>
              <w:rPr>
                <w:rFonts w:ascii="Times New Roman" w:hAnsi="Times New Roman" w:cs="Times New Roman" w:eastAsia="Times New Roman"/>
                <w:spacing w:val="50"/>
                <w:sz w:val="24"/>
              </w:rPr>
              <w:t xml:space="preserve"> </w:t>
            </w:r>
            <w:r>
              <w:rPr>
                <w:rFonts w:ascii="Times New Roman" w:hAnsi="Times New Roman" w:cs="Times New Roman" w:eastAsia="Times New Roman"/>
                <w:sz w:val="24"/>
              </w:rPr>
              <w:t xml:space="preserve">основы</w:t>
            </w:r>
            <w:r>
              <w:rPr>
                <w:rFonts w:ascii="Times New Roman" w:hAnsi="Times New Roman" w:cs="Times New Roman" w:eastAsia="Times New Roman"/>
                <w:spacing w:val="50"/>
                <w:sz w:val="24"/>
              </w:rPr>
              <w:t xml:space="preserve"> </w:t>
            </w:r>
            <w:r>
              <w:rPr>
                <w:rFonts w:ascii="Times New Roman" w:hAnsi="Times New Roman" w:cs="Times New Roman" w:eastAsia="Times New Roman"/>
                <w:spacing w:val="-2"/>
                <w:sz w:val="24"/>
              </w:rPr>
              <w:t xml:space="preserve">проектной</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pacing w:val="-2"/>
                <w:sz w:val="24"/>
              </w:rPr>
              <w:t xml:space="preserve">деятельности</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Уо.06.02 взаимодействовать с коллегами, руководством,</w:t>
            </w:r>
            <w:r>
              <w:rPr>
                <w:rFonts w:ascii="Times New Roman" w:hAnsi="Times New Roman" w:cs="Times New Roman" w:eastAsia="Times New Roman"/>
                <w:spacing w:val="77"/>
                <w:sz w:val="24"/>
              </w:rPr>
              <w:t xml:space="preserve"> </w:t>
            </w:r>
            <w:r>
              <w:rPr>
                <w:rFonts w:ascii="Times New Roman" w:hAnsi="Times New Roman" w:cs="Times New Roman" w:eastAsia="Times New Roman"/>
                <w:sz w:val="24"/>
              </w:rPr>
              <w:t xml:space="preserve">клиентами</w:t>
            </w:r>
            <w:r>
              <w:rPr>
                <w:rFonts w:ascii="Times New Roman" w:hAnsi="Times New Roman" w:cs="Times New Roman" w:eastAsia="Times New Roman"/>
                <w:spacing w:val="78"/>
                <w:sz w:val="24"/>
              </w:rPr>
              <w:t xml:space="preserve"> </w:t>
            </w:r>
            <w:r>
              <w:rPr>
                <w:rFonts w:ascii="Times New Roman" w:hAnsi="Times New Roman" w:cs="Times New Roman" w:eastAsia="Times New Roman"/>
                <w:sz w:val="24"/>
              </w:rPr>
              <w:t xml:space="preserve">в</w:t>
            </w:r>
            <w:r>
              <w:rPr>
                <w:rFonts w:ascii="Times New Roman" w:hAnsi="Times New Roman" w:cs="Times New Roman" w:eastAsia="Times New Roman"/>
                <w:spacing w:val="77"/>
                <w:sz w:val="24"/>
              </w:rPr>
              <w:t xml:space="preserve"> </w:t>
            </w:r>
            <w:r>
              <w:rPr>
                <w:rFonts w:ascii="Times New Roman" w:hAnsi="Times New Roman" w:cs="Times New Roman" w:eastAsia="Times New Roman"/>
                <w:spacing w:val="-4"/>
                <w:sz w:val="24"/>
              </w:rPr>
              <w:t xml:space="preserve">ходе</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pacing w:val="-5"/>
                <w:sz w:val="24"/>
              </w:rPr>
              <w:t xml:space="preserve">профессиональной</w:t>
            </w:r>
            <w:r>
              <w:rPr>
                <w:rFonts w:ascii="Times New Roman" w:hAnsi="Times New Roman" w:cs="Times New Roman" w:eastAsia="Times New Roman"/>
                <w:spacing w:val="3"/>
                <w:sz w:val="24"/>
              </w:rPr>
              <w:t xml:space="preserve"> </w:t>
            </w:r>
            <w:r>
              <w:rPr>
                <w:rFonts w:ascii="Times New Roman" w:hAnsi="Times New Roman" w:cs="Times New Roman" w:eastAsia="Times New Roman"/>
                <w:spacing w:val="-2"/>
                <w:sz w:val="24"/>
              </w:rPr>
              <w:t xml:space="preserve">деятельности</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07 Брать на себя ответственность за работу членов команды (подчиненны</w:t>
            </w:r>
            <w:r>
              <w:rPr>
                <w:rFonts w:ascii="Times New Roman" w:hAnsi="Times New Roman" w:cs="Times New Roman" w:eastAsia="Times New Roman"/>
                <w:sz w:val="24"/>
              </w:rPr>
              <w:t xml:space="preserve">х), за результат выполнения за</w:t>
            </w:r>
            <w:r>
              <w:rPr>
                <w:rFonts w:ascii="Times New Roman" w:hAnsi="Times New Roman" w:cs="Times New Roman" w:eastAsia="Times New Roman"/>
                <w:spacing w:val="-2"/>
                <w:sz w:val="24"/>
              </w:rPr>
              <w:t xml:space="preserve">даний.</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Уо.07.01 Брать</w:t>
            </w:r>
            <w:r>
              <w:rPr>
                <w:rFonts w:ascii="Times New Roman" w:hAnsi="Times New Roman" w:cs="Times New Roman" w:eastAsia="Times New Roman"/>
                <w:spacing w:val="57"/>
                <w:sz w:val="24"/>
              </w:rPr>
              <w:t xml:space="preserve"> </w:t>
            </w:r>
            <w:r>
              <w:rPr>
                <w:rFonts w:ascii="Times New Roman" w:hAnsi="Times New Roman" w:cs="Times New Roman" w:eastAsia="Times New Roman"/>
                <w:sz w:val="24"/>
              </w:rPr>
              <w:t xml:space="preserve">на</w:t>
            </w:r>
            <w:r>
              <w:rPr>
                <w:rFonts w:ascii="Times New Roman" w:hAnsi="Times New Roman" w:cs="Times New Roman" w:eastAsia="Times New Roman"/>
                <w:spacing w:val="55"/>
                <w:sz w:val="24"/>
              </w:rPr>
              <w:t xml:space="preserve"> </w:t>
            </w:r>
            <w:r>
              <w:rPr>
                <w:rFonts w:ascii="Times New Roman" w:hAnsi="Times New Roman" w:cs="Times New Roman" w:eastAsia="Times New Roman"/>
                <w:sz w:val="24"/>
              </w:rPr>
              <w:t xml:space="preserve">себя</w:t>
            </w:r>
            <w:r>
              <w:rPr>
                <w:rFonts w:ascii="Times New Roman" w:hAnsi="Times New Roman" w:cs="Times New Roman" w:eastAsia="Times New Roman"/>
                <w:spacing w:val="56"/>
                <w:sz w:val="24"/>
              </w:rPr>
              <w:t xml:space="preserve"> </w:t>
            </w:r>
            <w:r>
              <w:rPr>
                <w:rFonts w:ascii="Times New Roman" w:hAnsi="Times New Roman" w:cs="Times New Roman" w:eastAsia="Times New Roman"/>
                <w:sz w:val="24"/>
              </w:rPr>
              <w:t xml:space="preserve">ответственность</w:t>
            </w:r>
            <w:r>
              <w:rPr>
                <w:rFonts w:ascii="Times New Roman" w:hAnsi="Times New Roman" w:cs="Times New Roman" w:eastAsia="Times New Roman"/>
                <w:spacing w:val="57"/>
                <w:sz w:val="24"/>
              </w:rPr>
              <w:t xml:space="preserve"> </w:t>
            </w:r>
            <w:r>
              <w:rPr>
                <w:rFonts w:ascii="Times New Roman" w:hAnsi="Times New Roman" w:cs="Times New Roman" w:eastAsia="Times New Roman"/>
                <w:spacing w:val="-5"/>
                <w:sz w:val="24"/>
              </w:rPr>
              <w:t xml:space="preserve">за</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работу</w:t>
            </w:r>
            <w:r>
              <w:rPr>
                <w:rFonts w:ascii="Times New Roman" w:hAnsi="Times New Roman" w:cs="Times New Roman" w:eastAsia="Times New Roman"/>
                <w:spacing w:val="80"/>
                <w:sz w:val="24"/>
              </w:rPr>
              <w:t xml:space="preserve"> </w:t>
            </w:r>
            <w:r>
              <w:rPr>
                <w:rFonts w:ascii="Times New Roman" w:hAnsi="Times New Roman" w:cs="Times New Roman" w:eastAsia="Times New Roman"/>
                <w:sz w:val="24"/>
              </w:rPr>
              <w:t xml:space="preserve">членов</w:t>
            </w:r>
            <w:r>
              <w:rPr>
                <w:rFonts w:ascii="Times New Roman" w:hAnsi="Times New Roman" w:cs="Times New Roman" w:eastAsia="Times New Roman"/>
                <w:spacing w:val="80"/>
                <w:sz w:val="24"/>
              </w:rPr>
              <w:t xml:space="preserve"> </w:t>
            </w:r>
            <w:r>
              <w:rPr>
                <w:rFonts w:ascii="Times New Roman" w:hAnsi="Times New Roman" w:cs="Times New Roman" w:eastAsia="Times New Roman"/>
                <w:sz w:val="24"/>
              </w:rPr>
              <w:t xml:space="preserve">команды</w:t>
            </w:r>
            <w:r>
              <w:rPr>
                <w:rFonts w:ascii="Times New Roman" w:hAnsi="Times New Roman" w:cs="Times New Roman" w:eastAsia="Times New Roman"/>
                <w:spacing w:val="80"/>
                <w:sz w:val="24"/>
              </w:rPr>
              <w:t xml:space="preserve"> </w:t>
            </w:r>
            <w:r>
              <w:rPr>
                <w:rFonts w:ascii="Times New Roman" w:hAnsi="Times New Roman" w:cs="Times New Roman" w:eastAsia="Times New Roman"/>
                <w:sz w:val="24"/>
              </w:rPr>
              <w:t xml:space="preserve">(подчиненных),</w:t>
            </w:r>
            <w:r>
              <w:rPr>
                <w:rFonts w:ascii="Times New Roman" w:hAnsi="Times New Roman" w:cs="Times New Roman" w:eastAsia="Times New Roman"/>
                <w:spacing w:val="80"/>
                <w:sz w:val="24"/>
              </w:rPr>
              <w:t xml:space="preserve"> </w:t>
            </w:r>
            <w:r>
              <w:rPr>
                <w:rFonts w:ascii="Times New Roman" w:hAnsi="Times New Roman" w:cs="Times New Roman" w:eastAsia="Times New Roman"/>
                <w:sz w:val="24"/>
              </w:rPr>
              <w:t xml:space="preserve">за результат выполнения заданий</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Зо.07.01</w:t>
            </w:r>
            <w:r>
              <w:rPr>
                <w:rFonts w:ascii="Times New Roman" w:hAnsi="Times New Roman" w:cs="Times New Roman" w:eastAsia="Times New Roman"/>
                <w:b/>
                <w:spacing w:val="-2"/>
                <w:sz w:val="24"/>
              </w:rPr>
              <w:t xml:space="preserve"> </w:t>
            </w:r>
            <w:r>
              <w:rPr>
                <w:rFonts w:ascii="Times New Roman" w:hAnsi="Times New Roman" w:cs="Times New Roman" w:eastAsia="Times New Roman"/>
                <w:spacing w:val="-2"/>
                <w:sz w:val="24"/>
              </w:rPr>
              <w:t xml:space="preserve">психологические основы</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pacing w:val="-2"/>
                <w:sz w:val="24"/>
              </w:rPr>
              <w:t xml:space="preserve">деятельности коллектива, психологические </w:t>
            </w:r>
            <w:r>
              <w:rPr>
                <w:rFonts w:ascii="Times New Roman" w:hAnsi="Times New Roman" w:cs="Times New Roman" w:eastAsia="Times New Roman"/>
                <w:sz w:val="24"/>
              </w:rPr>
              <w:t xml:space="preserve">особенности личности</w:t>
            </w:r>
            <w:r>
              <w:rPr>
                <w:rFonts w:ascii="Times New Roman" w:hAnsi="Times New Roman" w:cs="Times New Roman" w:eastAsia="Times New Roman"/>
                <w:sz w:val="24"/>
              </w:rPr>
            </w:r>
          </w:p>
        </w:tc>
      </w:tr>
      <w:tr>
        <w:trPr>
          <w:cantSplit/>
        </w:trPr>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08 Самостоятельно</w:t>
            </w:r>
            <w:r>
              <w:rPr>
                <w:rFonts w:ascii="Times New Roman" w:hAnsi="Times New Roman" w:cs="Times New Roman" w:eastAsia="Times New Roman"/>
                <w:spacing w:val="-10"/>
                <w:sz w:val="24"/>
              </w:rPr>
              <w:t xml:space="preserve"> </w:t>
            </w:r>
            <w:r>
              <w:rPr>
                <w:rFonts w:ascii="Times New Roman" w:hAnsi="Times New Roman" w:cs="Times New Roman" w:eastAsia="Times New Roman"/>
                <w:sz w:val="24"/>
              </w:rPr>
              <w:t xml:space="preserve">определять задачи профессионального и личностного развития, заниматься самообразованием, осознанно планировать повышение квалифи</w:t>
            </w:r>
            <w:r>
              <w:rPr>
                <w:rFonts w:ascii="Times New Roman" w:hAnsi="Times New Roman" w:cs="Times New Roman" w:eastAsia="Times New Roman"/>
                <w:spacing w:val="-2"/>
                <w:sz w:val="24"/>
              </w:rPr>
              <w:t xml:space="preserve">кации.</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pacing w:val="-2"/>
                <w:sz w:val="24"/>
              </w:rPr>
              <w:t xml:space="preserve">Уо.08.01 определять актуальность </w:t>
            </w:r>
            <w:r>
              <w:rPr>
                <w:rFonts w:ascii="Times New Roman" w:hAnsi="Times New Roman" w:cs="Times New Roman" w:eastAsia="Times New Roman"/>
                <w:sz w:val="24"/>
              </w:rPr>
              <w:t xml:space="preserve">нормативно-правовой документации в профессиональной деятельности; </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Зо.08.01содержание актуальной нормативно- правовой</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документации;</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Уо.08.02 применять современную научную профессиональную терминологию;</w:t>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Зо.08.02 современная</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научная </w:t>
            </w:r>
            <w:r>
              <w:rPr>
                <w:rFonts w:ascii="Times New Roman" w:hAnsi="Times New Roman" w:cs="Times New Roman" w:eastAsia="Times New Roman"/>
                <w:spacing w:val="-10"/>
                <w:sz w:val="24"/>
              </w:rPr>
              <w:t xml:space="preserve">и</w:t>
            </w:r>
            <w:r>
              <w:rPr>
                <w:rFonts w:ascii="Times New Roman" w:hAnsi="Times New Roman" w:cs="Times New Roman" w:eastAsia="Times New Roman"/>
                <w:spacing w:val="-2"/>
                <w:sz w:val="24"/>
              </w:rPr>
              <w:t xml:space="preserve"> профессиональная терминология;</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Уо.08.03 определять и выстраивать траектории</w:t>
            </w:r>
            <w:r>
              <w:rPr>
                <w:rFonts w:ascii="Times New Roman" w:hAnsi="Times New Roman" w:cs="Times New Roman" w:eastAsia="Times New Roman"/>
                <w:spacing w:val="36"/>
                <w:sz w:val="24"/>
              </w:rPr>
              <w:t xml:space="preserve">  </w:t>
            </w:r>
            <w:r>
              <w:rPr>
                <w:rFonts w:ascii="Times New Roman" w:hAnsi="Times New Roman" w:cs="Times New Roman" w:eastAsia="Times New Roman"/>
                <w:sz w:val="24"/>
              </w:rPr>
              <w:t xml:space="preserve">профессионального</w:t>
            </w:r>
            <w:r>
              <w:rPr>
                <w:rFonts w:ascii="Times New Roman" w:hAnsi="Times New Roman" w:cs="Times New Roman" w:eastAsia="Times New Roman"/>
                <w:spacing w:val="36"/>
                <w:sz w:val="24"/>
              </w:rPr>
              <w:t xml:space="preserve">  </w:t>
            </w:r>
            <w:r>
              <w:rPr>
                <w:rFonts w:ascii="Times New Roman" w:hAnsi="Times New Roman" w:cs="Times New Roman" w:eastAsia="Times New Roman"/>
                <w:sz w:val="24"/>
              </w:rPr>
              <w:t xml:space="preserve">развития</w:t>
            </w:r>
            <w:r>
              <w:rPr>
                <w:rFonts w:ascii="Times New Roman" w:hAnsi="Times New Roman" w:cs="Times New Roman" w:eastAsia="Times New Roman"/>
                <w:spacing w:val="36"/>
                <w:sz w:val="24"/>
              </w:rPr>
              <w:t xml:space="preserve">  </w:t>
            </w:r>
            <w:r>
              <w:rPr>
                <w:rFonts w:ascii="Times New Roman" w:hAnsi="Times New Roman" w:cs="Times New Roman" w:eastAsia="Times New Roman"/>
                <w:spacing w:val="-10"/>
                <w:sz w:val="24"/>
              </w:rPr>
              <w:t xml:space="preserve">и</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pacing w:val="-2"/>
                <w:sz w:val="24"/>
              </w:rPr>
              <w:t xml:space="preserve">самообразования</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Зо.08.02 возможные</w:t>
            </w:r>
            <w:r>
              <w:rPr>
                <w:rFonts w:ascii="Times New Roman" w:hAnsi="Times New Roman" w:cs="Times New Roman" w:eastAsia="Times New Roman"/>
                <w:spacing w:val="54"/>
                <w:sz w:val="24"/>
              </w:rPr>
              <w:t xml:space="preserve">  </w:t>
            </w:r>
            <w:r>
              <w:rPr>
                <w:rFonts w:ascii="Times New Roman" w:hAnsi="Times New Roman" w:cs="Times New Roman" w:eastAsia="Times New Roman"/>
                <w:sz w:val="24"/>
              </w:rPr>
              <w:t xml:space="preserve">траектории</w:t>
            </w:r>
            <w:r>
              <w:rPr>
                <w:rFonts w:ascii="Times New Roman" w:hAnsi="Times New Roman" w:cs="Times New Roman" w:eastAsia="Times New Roman"/>
                <w:spacing w:val="55"/>
                <w:sz w:val="24"/>
              </w:rPr>
              <w:t xml:space="preserve"> </w:t>
            </w:r>
            <w:r>
              <w:rPr>
                <w:rFonts w:ascii="Times New Roman" w:hAnsi="Times New Roman" w:cs="Times New Roman" w:eastAsia="Times New Roman"/>
                <w:spacing w:val="-2"/>
                <w:sz w:val="24"/>
              </w:rPr>
              <w:t xml:space="preserve">профессионального</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развития</w:t>
            </w:r>
            <w:r>
              <w:rPr>
                <w:rFonts w:ascii="Times New Roman" w:hAnsi="Times New Roman" w:cs="Times New Roman" w:eastAsia="Times New Roman"/>
                <w:spacing w:val="-4"/>
                <w:sz w:val="24"/>
              </w:rPr>
              <w:t xml:space="preserve"> </w:t>
            </w:r>
            <w:r>
              <w:rPr>
                <w:rFonts w:ascii="Times New Roman" w:hAnsi="Times New Roman" w:cs="Times New Roman" w:eastAsia="Times New Roman"/>
                <w:sz w:val="24"/>
              </w:rPr>
              <w:t xml:space="preserve">и</w:t>
            </w:r>
            <w:r>
              <w:rPr>
                <w:rFonts w:ascii="Times New Roman" w:hAnsi="Times New Roman" w:cs="Times New Roman" w:eastAsia="Times New Roman"/>
                <w:spacing w:val="-1"/>
                <w:sz w:val="24"/>
              </w:rPr>
              <w:t xml:space="preserve"> </w:t>
            </w:r>
            <w:r>
              <w:rPr>
                <w:rFonts w:ascii="Times New Roman" w:hAnsi="Times New Roman" w:cs="Times New Roman" w:eastAsia="Times New Roman"/>
                <w:spacing w:val="-2"/>
                <w:sz w:val="24"/>
              </w:rPr>
              <w:t xml:space="preserve">самообразования</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09 Ориентироваться в условиях частой смены технологий в профессиональной </w:t>
            </w:r>
            <w:r>
              <w:rPr>
                <w:rFonts w:ascii="Times New Roman" w:hAnsi="Times New Roman" w:cs="Times New Roman" w:eastAsia="Times New Roman"/>
                <w:spacing w:val="-2"/>
                <w:sz w:val="24"/>
              </w:rPr>
              <w:t xml:space="preserve">деятельности.</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Уо.09.01 выявлять и эффективно искать информацию, необходимую для решения задачи</w:t>
            </w:r>
            <w:r>
              <w:rPr>
                <w:rFonts w:ascii="Times New Roman" w:hAnsi="Times New Roman" w:cs="Times New Roman" w:eastAsia="Times New Roman"/>
                <w:spacing w:val="-1"/>
                <w:sz w:val="24"/>
              </w:rPr>
              <w:t xml:space="preserve"> </w:t>
            </w:r>
            <w:r>
              <w:rPr>
                <w:rFonts w:ascii="Times New Roman" w:hAnsi="Times New Roman" w:cs="Times New Roman" w:eastAsia="Times New Roman"/>
                <w:sz w:val="24"/>
              </w:rPr>
              <w:t xml:space="preserve">и/или</w:t>
            </w:r>
            <w:r>
              <w:rPr>
                <w:rFonts w:ascii="Times New Roman" w:hAnsi="Times New Roman" w:cs="Times New Roman" w:eastAsia="Times New Roman"/>
                <w:spacing w:val="-1"/>
                <w:sz w:val="24"/>
              </w:rPr>
              <w:t xml:space="preserve"> </w:t>
            </w:r>
            <w:r>
              <w:rPr>
                <w:rFonts w:ascii="Times New Roman" w:hAnsi="Times New Roman" w:cs="Times New Roman" w:eastAsia="Times New Roman"/>
                <w:sz w:val="24"/>
              </w:rPr>
              <w:t xml:space="preserve">проблемы</w:t>
            </w:r>
            <w:r>
              <w:rPr>
                <w:rFonts w:ascii="Times New Roman" w:hAnsi="Times New Roman" w:cs="Times New Roman" w:eastAsia="Times New Roman"/>
                <w:spacing w:val="-2"/>
                <w:sz w:val="24"/>
              </w:rPr>
              <w:t xml:space="preserve"> </w:t>
            </w:r>
            <w:r>
              <w:rPr>
                <w:rFonts w:ascii="Times New Roman" w:hAnsi="Times New Roman" w:cs="Times New Roman" w:eastAsia="Times New Roman"/>
                <w:sz w:val="24"/>
              </w:rPr>
              <w:t xml:space="preserve">по смене</w:t>
            </w:r>
            <w:r>
              <w:rPr>
                <w:rFonts w:ascii="Times New Roman" w:hAnsi="Times New Roman" w:cs="Times New Roman" w:eastAsia="Times New Roman"/>
                <w:spacing w:val="-3"/>
                <w:sz w:val="24"/>
              </w:rPr>
              <w:t xml:space="preserve"> </w:t>
            </w:r>
            <w:r>
              <w:rPr>
                <w:rFonts w:ascii="Times New Roman" w:hAnsi="Times New Roman" w:cs="Times New Roman" w:eastAsia="Times New Roman"/>
                <w:sz w:val="24"/>
              </w:rPr>
              <w:t xml:space="preserve">технологий</w:t>
            </w:r>
            <w:r>
              <w:rPr>
                <w:rFonts w:ascii="Times New Roman" w:hAnsi="Times New Roman" w:cs="Times New Roman" w:eastAsia="Times New Roman"/>
                <w:spacing w:val="-1"/>
                <w:sz w:val="24"/>
              </w:rPr>
              <w:t xml:space="preserve"> </w:t>
            </w:r>
            <w:r>
              <w:rPr>
                <w:rFonts w:ascii="Times New Roman" w:hAnsi="Times New Roman" w:cs="Times New Roman" w:eastAsia="Times New Roman"/>
                <w:sz w:val="24"/>
              </w:rPr>
              <w:t xml:space="preserve">в профессиональной деятельности;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Зо.09.01</w:t>
            </w:r>
            <w:r>
              <w:rPr>
                <w:rFonts w:ascii="Times New Roman" w:hAnsi="Times New Roman" w:cs="Times New Roman" w:eastAsia="Times New Roman"/>
                <w:b/>
                <w:sz w:val="24"/>
              </w:rPr>
              <w:t xml:space="preserve"> </w:t>
            </w:r>
            <w:r>
              <w:rPr>
                <w:rFonts w:ascii="Times New Roman" w:hAnsi="Times New Roman" w:cs="Times New Roman" w:eastAsia="Times New Roman"/>
                <w:sz w:val="24"/>
              </w:rPr>
              <w:t xml:space="preserve">алгоритмы выполнения работ в профессиональной и смежных областях; </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Уо.09.02 составлять план действия</w:t>
            </w:r>
            <w:r>
              <w:rPr>
                <w:rFonts w:ascii="Times New Roman" w:hAnsi="Times New Roman" w:cs="Times New Roman" w:eastAsia="Times New Roman"/>
                <w:sz w:val="24"/>
              </w:rPr>
            </w:r>
          </w:p>
        </w:tc>
        <w:tc>
          <w:tcPr>
            <w:tcW w:w="3115" w:type="dxa"/>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Зо.09.02 методы</w:t>
            </w:r>
            <w:r>
              <w:rPr>
                <w:rFonts w:ascii="Times New Roman" w:hAnsi="Times New Roman" w:cs="Times New Roman" w:eastAsia="Times New Roman"/>
                <w:spacing w:val="79"/>
                <w:sz w:val="24"/>
              </w:rPr>
              <w:t xml:space="preserve">  </w:t>
            </w:r>
            <w:r>
              <w:rPr>
                <w:rFonts w:ascii="Times New Roman" w:hAnsi="Times New Roman" w:cs="Times New Roman" w:eastAsia="Times New Roman"/>
                <w:sz w:val="24"/>
              </w:rPr>
              <w:t xml:space="preserve">работы</w:t>
            </w:r>
            <w:r>
              <w:rPr>
                <w:rFonts w:ascii="Times New Roman" w:hAnsi="Times New Roman" w:cs="Times New Roman" w:eastAsia="Times New Roman"/>
                <w:spacing w:val="50"/>
                <w:sz w:val="24"/>
              </w:rPr>
              <w:t xml:space="preserve">  </w:t>
            </w:r>
            <w:r>
              <w:rPr>
                <w:rFonts w:ascii="Times New Roman" w:hAnsi="Times New Roman" w:cs="Times New Roman" w:eastAsia="Times New Roman"/>
                <w:sz w:val="24"/>
              </w:rPr>
              <w:t xml:space="preserve">в</w:t>
            </w:r>
            <w:r>
              <w:rPr>
                <w:rFonts w:ascii="Times New Roman" w:hAnsi="Times New Roman" w:cs="Times New Roman" w:eastAsia="Times New Roman"/>
                <w:spacing w:val="51"/>
                <w:sz w:val="24"/>
              </w:rPr>
              <w:t xml:space="preserve">  </w:t>
            </w:r>
            <w:r>
              <w:rPr>
                <w:rFonts w:ascii="Times New Roman" w:hAnsi="Times New Roman" w:cs="Times New Roman" w:eastAsia="Times New Roman"/>
                <w:sz w:val="24"/>
              </w:rPr>
              <w:t xml:space="preserve">профессиональной</w:t>
            </w:r>
            <w:r>
              <w:rPr>
                <w:rFonts w:ascii="Times New Roman" w:hAnsi="Times New Roman" w:cs="Times New Roman" w:eastAsia="Times New Roman"/>
                <w:spacing w:val="79"/>
                <w:sz w:val="24"/>
              </w:rPr>
              <w:t xml:space="preserve">  </w:t>
            </w:r>
            <w:r>
              <w:rPr>
                <w:rFonts w:ascii="Times New Roman" w:hAnsi="Times New Roman" w:cs="Times New Roman" w:eastAsia="Times New Roman"/>
                <w:spacing w:val="-10"/>
                <w:sz w:val="24"/>
              </w:rPr>
              <w:t xml:space="preserve">и</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смежных</w:t>
            </w:r>
            <w:r>
              <w:rPr>
                <w:rFonts w:ascii="Times New Roman" w:hAnsi="Times New Roman" w:cs="Times New Roman" w:eastAsia="Times New Roman"/>
                <w:spacing w:val="-2"/>
                <w:sz w:val="24"/>
              </w:rPr>
              <w:t xml:space="preserve"> сферах</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Pr>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c>
          <w:tcPr>
            <w:tcW w:w="3115" w:type="dxa"/>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Уо.09.03 определять необходимые ресурсы</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владеть</w:t>
            </w:r>
            <w:r>
              <w:rPr>
                <w:rFonts w:ascii="Times New Roman" w:hAnsi="Times New Roman" w:cs="Times New Roman" w:eastAsia="Times New Roman"/>
                <w:spacing w:val="42"/>
                <w:sz w:val="24"/>
              </w:rPr>
              <w:t xml:space="preserve"> </w:t>
            </w:r>
            <w:r>
              <w:rPr>
                <w:rFonts w:ascii="Times New Roman" w:hAnsi="Times New Roman" w:cs="Times New Roman" w:eastAsia="Times New Roman"/>
                <w:sz w:val="24"/>
              </w:rPr>
              <w:t xml:space="preserve">актуальными</w:t>
            </w:r>
            <w:r>
              <w:rPr>
                <w:rFonts w:ascii="Times New Roman" w:hAnsi="Times New Roman" w:cs="Times New Roman" w:eastAsia="Times New Roman"/>
                <w:spacing w:val="42"/>
                <w:sz w:val="24"/>
              </w:rPr>
              <w:t xml:space="preserve"> </w:t>
            </w:r>
            <w:r>
              <w:rPr>
                <w:rFonts w:ascii="Times New Roman" w:hAnsi="Times New Roman" w:cs="Times New Roman" w:eastAsia="Times New Roman"/>
                <w:sz w:val="24"/>
              </w:rPr>
              <w:t xml:space="preserve">методами</w:t>
            </w:r>
            <w:r>
              <w:rPr>
                <w:rFonts w:ascii="Times New Roman" w:hAnsi="Times New Roman" w:cs="Times New Roman" w:eastAsia="Times New Roman"/>
                <w:spacing w:val="43"/>
                <w:sz w:val="24"/>
              </w:rPr>
              <w:t xml:space="preserve"> </w:t>
            </w:r>
            <w:r>
              <w:rPr>
                <w:rFonts w:ascii="Times New Roman" w:hAnsi="Times New Roman" w:cs="Times New Roman" w:eastAsia="Times New Roman"/>
                <w:sz w:val="24"/>
              </w:rPr>
              <w:t xml:space="preserve">работы</w:t>
            </w:r>
            <w:r>
              <w:rPr>
                <w:rFonts w:ascii="Times New Roman" w:hAnsi="Times New Roman" w:cs="Times New Roman" w:eastAsia="Times New Roman"/>
                <w:spacing w:val="40"/>
                <w:sz w:val="24"/>
              </w:rPr>
              <w:t xml:space="preserve"> </w:t>
            </w:r>
            <w:r>
              <w:rPr>
                <w:rFonts w:ascii="Times New Roman" w:hAnsi="Times New Roman" w:cs="Times New Roman" w:eastAsia="Times New Roman"/>
                <w:spacing w:val="-10"/>
                <w:sz w:val="24"/>
              </w:rPr>
              <w:t xml:space="preserve">в</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профессиональной</w:t>
            </w:r>
            <w:r>
              <w:rPr>
                <w:rFonts w:ascii="Times New Roman" w:hAnsi="Times New Roman" w:cs="Times New Roman" w:eastAsia="Times New Roman"/>
                <w:spacing w:val="-3"/>
                <w:sz w:val="24"/>
              </w:rPr>
              <w:t xml:space="preserve"> </w:t>
            </w:r>
            <w:r>
              <w:rPr>
                <w:rFonts w:ascii="Times New Roman" w:hAnsi="Times New Roman" w:cs="Times New Roman" w:eastAsia="Times New Roman"/>
                <w:sz w:val="24"/>
              </w:rPr>
              <w:t xml:space="preserve">и</w:t>
            </w:r>
            <w:r>
              <w:rPr>
                <w:rFonts w:ascii="Times New Roman" w:hAnsi="Times New Roman" w:cs="Times New Roman" w:eastAsia="Times New Roman"/>
                <w:spacing w:val="-3"/>
                <w:sz w:val="24"/>
              </w:rPr>
              <w:t xml:space="preserve"> </w:t>
            </w:r>
            <w:r>
              <w:rPr>
                <w:rFonts w:ascii="Times New Roman" w:hAnsi="Times New Roman" w:cs="Times New Roman" w:eastAsia="Times New Roman"/>
                <w:sz w:val="24"/>
              </w:rPr>
              <w:t xml:space="preserve">смежных</w:t>
            </w:r>
            <w:r>
              <w:rPr>
                <w:rFonts w:ascii="Times New Roman" w:hAnsi="Times New Roman" w:cs="Times New Roman" w:eastAsia="Times New Roman"/>
                <w:spacing w:val="-2"/>
                <w:sz w:val="24"/>
              </w:rPr>
              <w:t xml:space="preserve"> сферах</w:t>
            </w:r>
            <w:r>
              <w:rPr>
                <w:rFonts w:ascii="Times New Roman" w:hAnsi="Times New Roman" w:cs="Times New Roman" w:eastAsia="Times New Roman"/>
                <w:sz w:val="24"/>
              </w:rPr>
            </w:r>
            <w:r>
              <w:rPr>
                <w:rFonts w:ascii="Times New Roman" w:hAnsi="Times New Roman" w:cs="Times New Roman" w:eastAsia="Times New Roman"/>
                <w:sz w:val="24"/>
              </w:rPr>
            </w:r>
          </w:p>
        </w:tc>
        <w:tc>
          <w:tcPr>
            <w:tcW w:w="3115" w:type="dxa"/>
            <w:vAlign w:val="top"/>
            <w:vMerge w:val="continue"/>
            <w:textDirection w:val="lrTb"/>
            <w:noWrap w:val="false"/>
          </w:tcPr>
          <w:p>
            <w:pPr>
              <w:pStyle w:val="908"/>
              <w:jc w:val="both"/>
              <w:rPr>
                <w:rFonts w:ascii="Times New Roman" w:hAnsi="Times New Roman"/>
              </w:rPr>
            </w:pPr>
            <w:r>
              <w:rPr>
                <w:rFonts w:ascii="Times New Roman" w:hAnsi="Times New Roman"/>
              </w:rPr>
            </w:r>
            <w:r/>
          </w:p>
        </w:tc>
      </w:tr>
    </w:tbl>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p>
    <w:sectPr>
      <w:footnotePr/>
      <w:endnotePr/>
      <w:type w:val="nextPage"/>
      <w:pgSz w:w="11906" w:h="16838" w:orient="portrait"/>
      <w:pgMar w:top="1134" w:right="851"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5"/>
      <w:jc w:val="right"/>
    </w:pPr>
    <w:r>
      <w:fldChar w:fldCharType="begin"/>
    </w:r>
    <w:r>
      <w:instrText xml:space="preserve">PAGE   \* MERGEFORMAT</w:instrText>
    </w:r>
    <w:r>
      <w:fldChar w:fldCharType="separate"/>
    </w:r>
    <w:r>
      <w:t xml:space="preserve">12</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5"/>
      <w:rPr>
        <w:rStyle w:val="787"/>
      </w:rPr>
      <w:framePr w:wrap="around" w:vAnchor="text" w:hAnchor="margin" w:xAlign="right" w:y="1"/>
    </w:pPr>
    <w:r>
      <w:rPr>
        <w:rStyle w:val="787"/>
      </w:rPr>
      <w:fldChar w:fldCharType="begin"/>
    </w:r>
    <w:r>
      <w:rPr>
        <w:rStyle w:val="787"/>
      </w:rPr>
      <w:instrText xml:space="preserve">PAGE  </w:instrText>
    </w:r>
    <w:r>
      <w:rPr>
        <w:rStyle w:val="787"/>
      </w:rPr>
      <w:fldChar w:fldCharType="end"/>
    </w:r>
    <w:r>
      <w:rPr>
        <w:rStyle w:val="787"/>
      </w:rPr>
    </w:r>
    <w:r/>
  </w:p>
  <w:p>
    <w:pPr>
      <w:pStyle w:val="785"/>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768"/>
        <w:ind w:left="1492" w:hanging="360"/>
        <w:tabs>
          <w:tab w:val="num" w:pos="1492"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decimal"/>
      <w:isLgl w:val="false"/>
      <w:suff w:val="tab"/>
      <w:lvlText w:val="%1."/>
      <w:lvlJc w:val="left"/>
      <w:pPr>
        <w:pStyle w:val="768"/>
        <w:ind w:left="1209" w:hanging="360"/>
        <w:tabs>
          <w:tab w:val="num" w:pos="1209"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1"/>
      <w:numFmt w:val="decimal"/>
      <w:isLgl w:val="false"/>
      <w:suff w:val="tab"/>
      <w:lvlText w:val="%1."/>
      <w:lvlJc w:val="left"/>
      <w:pPr>
        <w:pStyle w:val="768"/>
        <w:ind w:left="926" w:hanging="360"/>
        <w:tabs>
          <w:tab w:val="num" w:pos="926"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pStyle w:val="768"/>
        <w:ind w:left="643" w:hanging="360"/>
        <w:tabs>
          <w:tab w:val="num" w:pos="643"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4">
    <w:multiLevelType w:val="hybridMultilevel"/>
    <w:lvl w:ilvl="0">
      <w:start w:val="1"/>
      <w:numFmt w:val="bullet"/>
      <w:isLgl w:val="false"/>
      <w:suff w:val="tab"/>
      <w:lvlText w:val=""/>
      <w:lvlJc w:val="left"/>
      <w:pPr>
        <w:pStyle w:val="768"/>
        <w:ind w:left="1492" w:hanging="360"/>
        <w:tabs>
          <w:tab w:val="num" w:pos="1492"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5">
    <w:multiLevelType w:val="hybridMultilevel"/>
    <w:lvl w:ilvl="0">
      <w:start w:val="1"/>
      <w:numFmt w:val="bullet"/>
      <w:isLgl w:val="false"/>
      <w:suff w:val="tab"/>
      <w:lvlText w:val=""/>
      <w:lvlJc w:val="left"/>
      <w:pPr>
        <w:pStyle w:val="768"/>
        <w:ind w:left="1209" w:hanging="360"/>
        <w:tabs>
          <w:tab w:val="num" w:pos="1209"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6">
    <w:multiLevelType w:val="hybridMultilevel"/>
    <w:lvl w:ilvl="0">
      <w:start w:val="1"/>
      <w:numFmt w:val="bullet"/>
      <w:isLgl w:val="false"/>
      <w:suff w:val="tab"/>
      <w:lvlText w:val=""/>
      <w:lvlJc w:val="left"/>
      <w:pPr>
        <w:pStyle w:val="768"/>
        <w:ind w:left="926" w:hanging="360"/>
        <w:tabs>
          <w:tab w:val="num" w:pos="926"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7">
    <w:multiLevelType w:val="hybridMultilevel"/>
    <w:lvl w:ilvl="0">
      <w:start w:val="1"/>
      <w:numFmt w:val="bullet"/>
      <w:isLgl w:val="false"/>
      <w:suff w:val="tab"/>
      <w:lvlText w:val=""/>
      <w:lvlJc w:val="left"/>
      <w:pPr>
        <w:pStyle w:val="768"/>
        <w:ind w:left="643" w:hanging="360"/>
        <w:tabs>
          <w:tab w:val="num" w:pos="643"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
    <w:multiLevelType w:val="hybridMultilevel"/>
    <w:lvl w:ilvl="0">
      <w:start w:val="1"/>
      <w:numFmt w:val="bullet"/>
      <w:isLgl w:val="false"/>
      <w:suff w:val="tab"/>
      <w:lvlText w:val=""/>
      <w:lvlJc w:val="left"/>
      <w:pPr>
        <w:pStyle w:val="768"/>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9">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0">
    <w:multiLevelType w:val="hybridMultilevel"/>
    <w:lvl w:ilvl="0">
      <w:start w:val="1"/>
      <w:numFmt w:val="decimal"/>
      <w:isLgl w:val="false"/>
      <w:suff w:val="tab"/>
      <w:lvlText w:val="%1."/>
      <w:lvlJc w:val="left"/>
      <w:pPr>
        <w:pStyle w:val="768"/>
        <w:ind w:left="644" w:hanging="360"/>
        <w:tabs>
          <w:tab w:val="num" w:pos="644" w:leader="none"/>
        </w:tabs>
      </w:pPr>
      <w:rPr>
        <w:b/>
      </w:rPr>
    </w:lvl>
    <w:lvl w:ilvl="1">
      <w:start w:val="1"/>
      <w:numFmt w:val="decimal"/>
      <w:isLgl w:val="false"/>
      <w:suff w:val="tab"/>
      <w:lvlText w:val="%1.%2."/>
      <w:lvlJc w:val="left"/>
      <w:pPr>
        <w:pStyle w:val="768"/>
        <w:ind w:left="1620" w:hanging="360"/>
      </w:pPr>
      <w:rPr>
        <w:i w:val="false"/>
      </w:rPr>
    </w:lvl>
    <w:lvl w:ilvl="2">
      <w:start w:val="1"/>
      <w:numFmt w:val="decimal"/>
      <w:isLgl w:val="false"/>
      <w:suff w:val="tab"/>
      <w:lvlText w:val="%1.%2.%3."/>
      <w:lvlJc w:val="left"/>
      <w:pPr>
        <w:pStyle w:val="768"/>
        <w:ind w:left="2956" w:hanging="720"/>
      </w:pPr>
      <w:rPr>
        <w:i w:val="false"/>
      </w:rPr>
    </w:lvl>
    <w:lvl w:ilvl="3">
      <w:start w:val="1"/>
      <w:numFmt w:val="decimal"/>
      <w:isLgl w:val="false"/>
      <w:suff w:val="tab"/>
      <w:lvlText w:val="%1.%2.%3.%4."/>
      <w:lvlJc w:val="left"/>
      <w:pPr>
        <w:pStyle w:val="768"/>
        <w:ind w:left="3932" w:hanging="720"/>
      </w:pPr>
      <w:rPr>
        <w:i w:val="false"/>
      </w:rPr>
    </w:lvl>
    <w:lvl w:ilvl="4">
      <w:start w:val="1"/>
      <w:numFmt w:val="decimal"/>
      <w:isLgl w:val="false"/>
      <w:suff w:val="tab"/>
      <w:lvlText w:val="%1.%2.%3.%4.%5."/>
      <w:lvlJc w:val="left"/>
      <w:pPr>
        <w:pStyle w:val="768"/>
        <w:ind w:left="5268" w:hanging="1080"/>
      </w:pPr>
      <w:rPr>
        <w:i w:val="false"/>
      </w:rPr>
    </w:lvl>
    <w:lvl w:ilvl="5">
      <w:start w:val="1"/>
      <w:numFmt w:val="decimal"/>
      <w:isLgl w:val="false"/>
      <w:suff w:val="tab"/>
      <w:lvlText w:val="%1.%2.%3.%4.%5.%6."/>
      <w:lvlJc w:val="left"/>
      <w:pPr>
        <w:pStyle w:val="768"/>
        <w:ind w:left="6244" w:hanging="1080"/>
      </w:pPr>
      <w:rPr>
        <w:i w:val="false"/>
      </w:rPr>
    </w:lvl>
    <w:lvl w:ilvl="6">
      <w:start w:val="1"/>
      <w:numFmt w:val="decimal"/>
      <w:isLgl w:val="false"/>
      <w:suff w:val="tab"/>
      <w:lvlText w:val="%1.%2.%3.%4.%5.%6.%7."/>
      <w:lvlJc w:val="left"/>
      <w:pPr>
        <w:pStyle w:val="768"/>
        <w:ind w:left="7580" w:hanging="1440"/>
      </w:pPr>
      <w:rPr>
        <w:i w:val="false"/>
      </w:rPr>
    </w:lvl>
    <w:lvl w:ilvl="7">
      <w:start w:val="1"/>
      <w:numFmt w:val="decimal"/>
      <w:isLgl w:val="false"/>
      <w:suff w:val="tab"/>
      <w:lvlText w:val="%1.%2.%3.%4.%5.%6.%7.%8."/>
      <w:lvlJc w:val="left"/>
      <w:pPr>
        <w:pStyle w:val="768"/>
        <w:ind w:left="8556" w:hanging="1440"/>
      </w:pPr>
      <w:rPr>
        <w:i w:val="false"/>
      </w:rPr>
    </w:lvl>
    <w:lvl w:ilvl="8">
      <w:start w:val="1"/>
      <w:numFmt w:val="decimal"/>
      <w:isLgl w:val="false"/>
      <w:suff w:val="tab"/>
      <w:lvlText w:val="%1.%2.%3.%4.%5.%6.%7.%8.%9."/>
      <w:lvlJc w:val="left"/>
      <w:pPr>
        <w:pStyle w:val="768"/>
        <w:ind w:left="9892" w:hanging="1800"/>
      </w:pPr>
      <w:rPr>
        <w:i w:val="false"/>
      </w:rPr>
    </w:lvl>
  </w:abstractNum>
  <w:abstractNum w:abstractNumId="11">
    <w:multiLevelType w:val="hybridMultilevel"/>
    <w:lvl w:ilvl="0">
      <w:start w:val="1"/>
      <w:numFmt w:val="decimal"/>
      <w:isLgl w:val="false"/>
      <w:suff w:val="tab"/>
      <w:lvlText w:val="%1."/>
      <w:lvlJc w:val="left"/>
      <w:pPr>
        <w:pStyle w:val="768"/>
        <w:ind w:left="644" w:hanging="360"/>
        <w:tabs>
          <w:tab w:val="num" w:pos="644" w:leader="none"/>
        </w:tabs>
      </w:pPr>
      <w:rPr>
        <w:b/>
      </w:rPr>
    </w:lvl>
    <w:lvl w:ilvl="1">
      <w:start w:val="3"/>
      <w:numFmt w:val="decimal"/>
      <w:isLgl w:val="false"/>
      <w:suff w:val="tab"/>
      <w:lvlText w:val="%1.%2."/>
      <w:lvlJc w:val="left"/>
      <w:pPr>
        <w:pStyle w:val="768"/>
        <w:ind w:left="1107" w:hanging="540"/>
      </w:pPr>
    </w:lvl>
    <w:lvl w:ilvl="2">
      <w:start w:val="2"/>
      <w:numFmt w:val="decimal"/>
      <w:isLgl w:val="false"/>
      <w:suff w:val="tab"/>
      <w:lvlText w:val="%1.%2.%3."/>
      <w:lvlJc w:val="left"/>
      <w:pPr>
        <w:pStyle w:val="768"/>
        <w:ind w:left="1570" w:hanging="720"/>
      </w:pPr>
    </w:lvl>
    <w:lvl w:ilvl="3">
      <w:start w:val="1"/>
      <w:numFmt w:val="decimal"/>
      <w:isLgl w:val="false"/>
      <w:suff w:val="tab"/>
      <w:lvlText w:val="%1.%2.%3.%4."/>
      <w:lvlJc w:val="left"/>
      <w:pPr>
        <w:pStyle w:val="768"/>
        <w:ind w:left="1853" w:hanging="720"/>
      </w:pPr>
    </w:lvl>
    <w:lvl w:ilvl="4">
      <w:start w:val="1"/>
      <w:numFmt w:val="decimal"/>
      <w:isLgl w:val="false"/>
      <w:suff w:val="tab"/>
      <w:lvlText w:val="%1.%2.%3.%4.%5."/>
      <w:lvlJc w:val="left"/>
      <w:pPr>
        <w:pStyle w:val="768"/>
        <w:ind w:left="2496" w:hanging="1080"/>
      </w:pPr>
    </w:lvl>
    <w:lvl w:ilvl="5">
      <w:start w:val="1"/>
      <w:numFmt w:val="decimal"/>
      <w:isLgl w:val="false"/>
      <w:suff w:val="tab"/>
      <w:lvlText w:val="%1.%2.%3.%4.%5.%6."/>
      <w:lvlJc w:val="left"/>
      <w:pPr>
        <w:pStyle w:val="768"/>
        <w:ind w:left="2779" w:hanging="1080"/>
      </w:pPr>
    </w:lvl>
    <w:lvl w:ilvl="6">
      <w:start w:val="1"/>
      <w:numFmt w:val="decimal"/>
      <w:isLgl w:val="false"/>
      <w:suff w:val="tab"/>
      <w:lvlText w:val="%1.%2.%3.%4.%5.%6.%7."/>
      <w:lvlJc w:val="left"/>
      <w:pPr>
        <w:pStyle w:val="768"/>
        <w:ind w:left="3422" w:hanging="1440"/>
      </w:pPr>
    </w:lvl>
    <w:lvl w:ilvl="7">
      <w:start w:val="1"/>
      <w:numFmt w:val="decimal"/>
      <w:isLgl w:val="false"/>
      <w:suff w:val="tab"/>
      <w:lvlText w:val="%1.%2.%3.%4.%5.%6.%7.%8."/>
      <w:lvlJc w:val="left"/>
      <w:pPr>
        <w:pStyle w:val="768"/>
        <w:ind w:left="3705" w:hanging="1440"/>
      </w:pPr>
    </w:lvl>
    <w:lvl w:ilvl="8">
      <w:start w:val="1"/>
      <w:numFmt w:val="decimal"/>
      <w:isLgl w:val="false"/>
      <w:suff w:val="tab"/>
      <w:lvlText w:val="%1.%2.%3.%4.%5.%6.%7.%8.%9."/>
      <w:lvlJc w:val="left"/>
      <w:pPr>
        <w:pStyle w:val="768"/>
        <w:ind w:left="4348" w:hanging="1800"/>
      </w:pPr>
    </w:lvl>
  </w:abstractNum>
  <w:abstractNum w:abstractNumId="12">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3">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4">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5">
    <w:multiLevelType w:val="hybridMultilevel"/>
    <w:lvl w:ilvl="0">
      <w:start w:val="1"/>
      <w:numFmt w:val="decimal"/>
      <w:isLgl w:val="false"/>
      <w:suff w:val="tab"/>
      <w:lvlText w:val="%1."/>
      <w:lvlJc w:val="left"/>
      <w:pPr>
        <w:pStyle w:val="768"/>
        <w:ind w:left="1800" w:hanging="360"/>
      </w:pPr>
    </w:lvl>
    <w:lvl w:ilvl="1">
      <w:start w:val="1"/>
      <w:numFmt w:val="lowerLetter"/>
      <w:isLgl w:val="false"/>
      <w:suff w:val="tab"/>
      <w:lvlText w:val="%2."/>
      <w:lvlJc w:val="left"/>
      <w:pPr>
        <w:pStyle w:val="768"/>
        <w:ind w:left="2520" w:hanging="360"/>
      </w:pPr>
    </w:lvl>
    <w:lvl w:ilvl="2">
      <w:start w:val="1"/>
      <w:numFmt w:val="lowerRoman"/>
      <w:isLgl w:val="false"/>
      <w:suff w:val="tab"/>
      <w:lvlText w:val="%3."/>
      <w:lvlJc w:val="right"/>
      <w:pPr>
        <w:pStyle w:val="768"/>
        <w:ind w:left="3240" w:hanging="180"/>
      </w:pPr>
    </w:lvl>
    <w:lvl w:ilvl="3">
      <w:start w:val="1"/>
      <w:numFmt w:val="decimal"/>
      <w:isLgl w:val="false"/>
      <w:suff w:val="tab"/>
      <w:lvlText w:val="%4."/>
      <w:lvlJc w:val="left"/>
      <w:pPr>
        <w:pStyle w:val="768"/>
        <w:ind w:left="3960" w:hanging="360"/>
      </w:pPr>
    </w:lvl>
    <w:lvl w:ilvl="4">
      <w:start w:val="1"/>
      <w:numFmt w:val="lowerLetter"/>
      <w:isLgl w:val="false"/>
      <w:suff w:val="tab"/>
      <w:lvlText w:val="%5."/>
      <w:lvlJc w:val="left"/>
      <w:pPr>
        <w:pStyle w:val="768"/>
        <w:ind w:left="4680" w:hanging="360"/>
      </w:pPr>
    </w:lvl>
    <w:lvl w:ilvl="5">
      <w:start w:val="1"/>
      <w:numFmt w:val="lowerRoman"/>
      <w:isLgl w:val="false"/>
      <w:suff w:val="tab"/>
      <w:lvlText w:val="%6."/>
      <w:lvlJc w:val="right"/>
      <w:pPr>
        <w:pStyle w:val="768"/>
        <w:ind w:left="5400" w:hanging="180"/>
      </w:pPr>
    </w:lvl>
    <w:lvl w:ilvl="6">
      <w:start w:val="1"/>
      <w:numFmt w:val="decimal"/>
      <w:isLgl w:val="false"/>
      <w:suff w:val="tab"/>
      <w:lvlText w:val="%7."/>
      <w:lvlJc w:val="left"/>
      <w:pPr>
        <w:pStyle w:val="768"/>
        <w:ind w:left="6120" w:hanging="360"/>
      </w:pPr>
    </w:lvl>
    <w:lvl w:ilvl="7">
      <w:start w:val="1"/>
      <w:numFmt w:val="lowerLetter"/>
      <w:isLgl w:val="false"/>
      <w:suff w:val="tab"/>
      <w:lvlText w:val="%8."/>
      <w:lvlJc w:val="left"/>
      <w:pPr>
        <w:pStyle w:val="768"/>
        <w:ind w:left="6840" w:hanging="360"/>
      </w:pPr>
    </w:lvl>
    <w:lvl w:ilvl="8">
      <w:start w:val="1"/>
      <w:numFmt w:val="lowerRoman"/>
      <w:isLgl w:val="false"/>
      <w:suff w:val="tab"/>
      <w:lvlText w:val="%9."/>
      <w:lvlJc w:val="right"/>
      <w:pPr>
        <w:pStyle w:val="768"/>
        <w:ind w:left="7560" w:hanging="180"/>
      </w:pPr>
    </w:lvl>
  </w:abstractNum>
  <w:abstractNum w:abstractNumId="16">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7">
    <w:multiLevelType w:val="hybridMultilevel"/>
    <w:lvl w:ilvl="0">
      <w:start w:val="1"/>
      <w:numFmt w:val="decimal"/>
      <w:isLgl w:val="false"/>
      <w:suff w:val="tab"/>
      <w:lvlText w:val="%1."/>
      <w:lvlJc w:val="left"/>
      <w:pPr>
        <w:pStyle w:val="768"/>
        <w:ind w:left="360" w:hanging="360"/>
      </w:pPr>
    </w:lvl>
    <w:lvl w:ilvl="1">
      <w:start w:val="1"/>
      <w:numFmt w:val="decimal"/>
      <w:isLgl w:val="false"/>
      <w:suff w:val="tab"/>
      <w:lvlText w:val="%1.%2."/>
      <w:lvlJc w:val="left"/>
      <w:pPr>
        <w:pStyle w:val="768"/>
        <w:ind w:left="927" w:hanging="360"/>
      </w:pPr>
      <w:rPr>
        <w:b/>
        <w:bCs w:val="false"/>
        <w:color w:val="000000"/>
      </w:rPr>
    </w:lvl>
    <w:lvl w:ilvl="2">
      <w:start w:val="1"/>
      <w:numFmt w:val="decimal"/>
      <w:isLgl w:val="false"/>
      <w:suff w:val="tab"/>
      <w:lvlText w:val="%1.%2.%3."/>
      <w:lvlJc w:val="left"/>
      <w:pPr>
        <w:pStyle w:val="768"/>
        <w:ind w:left="1854" w:hanging="720"/>
      </w:pPr>
      <w:rPr>
        <w:b/>
        <w:bCs w:val="false"/>
      </w:rPr>
    </w:lvl>
    <w:lvl w:ilvl="3">
      <w:start w:val="1"/>
      <w:numFmt w:val="decimal"/>
      <w:isLgl w:val="false"/>
      <w:suff w:val="tab"/>
      <w:lvlText w:val="%1.%2.%3.%4."/>
      <w:lvlJc w:val="left"/>
      <w:pPr>
        <w:pStyle w:val="768"/>
        <w:ind w:left="2421" w:hanging="720"/>
      </w:pPr>
    </w:lvl>
    <w:lvl w:ilvl="4">
      <w:start w:val="1"/>
      <w:numFmt w:val="decimal"/>
      <w:isLgl w:val="false"/>
      <w:suff w:val="tab"/>
      <w:lvlText w:val="%1.%2.%3.%4.%5."/>
      <w:lvlJc w:val="left"/>
      <w:pPr>
        <w:pStyle w:val="768"/>
        <w:ind w:left="3348" w:hanging="1080"/>
      </w:pPr>
    </w:lvl>
    <w:lvl w:ilvl="5">
      <w:start w:val="1"/>
      <w:numFmt w:val="decimal"/>
      <w:isLgl w:val="false"/>
      <w:suff w:val="tab"/>
      <w:lvlText w:val="%1.%2.%3.%4.%5.%6."/>
      <w:lvlJc w:val="left"/>
      <w:pPr>
        <w:pStyle w:val="768"/>
        <w:ind w:left="3915" w:hanging="1080"/>
      </w:pPr>
    </w:lvl>
    <w:lvl w:ilvl="6">
      <w:start w:val="1"/>
      <w:numFmt w:val="decimal"/>
      <w:isLgl w:val="false"/>
      <w:suff w:val="tab"/>
      <w:lvlText w:val="%1.%2.%3.%4.%5.%6.%7."/>
      <w:lvlJc w:val="left"/>
      <w:pPr>
        <w:pStyle w:val="768"/>
        <w:ind w:left="4842" w:hanging="1440"/>
      </w:pPr>
    </w:lvl>
    <w:lvl w:ilvl="7">
      <w:start w:val="1"/>
      <w:numFmt w:val="decimal"/>
      <w:isLgl w:val="false"/>
      <w:suff w:val="tab"/>
      <w:lvlText w:val="%1.%2.%3.%4.%5.%6.%7.%8."/>
      <w:lvlJc w:val="left"/>
      <w:pPr>
        <w:pStyle w:val="768"/>
        <w:ind w:left="5409" w:hanging="1440"/>
      </w:pPr>
    </w:lvl>
    <w:lvl w:ilvl="8">
      <w:start w:val="1"/>
      <w:numFmt w:val="decimal"/>
      <w:isLgl w:val="false"/>
      <w:suff w:val="tab"/>
      <w:lvlText w:val="%1.%2.%3.%4.%5.%6.%7.%8.%9."/>
      <w:lvlJc w:val="left"/>
      <w:pPr>
        <w:pStyle w:val="768"/>
        <w:ind w:left="6336" w:hanging="1800"/>
      </w:pPr>
    </w:lvl>
  </w:abstractNum>
  <w:abstractNum w:abstractNumId="18">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9">
    <w:multiLevelType w:val="hybridMultilevel"/>
    <w:lvl w:ilvl="0">
      <w:start w:val="1"/>
      <w:numFmt w:val="decimal"/>
      <w:isLgl w:val="false"/>
      <w:suff w:val="tab"/>
      <w:lvlText w:val="%1."/>
      <w:lvlJc w:val="left"/>
      <w:pPr>
        <w:pStyle w:val="768"/>
        <w:ind w:left="720" w:hanging="360"/>
      </w:pPr>
    </w:lvl>
    <w:lvl w:ilvl="1">
      <w:start w:val="1"/>
      <w:numFmt w:val="decimal"/>
      <w:isLgl w:val="false"/>
      <w:suff w:val="tab"/>
      <w:lvlText w:val="%1.%2."/>
      <w:lvlJc w:val="left"/>
      <w:pPr>
        <w:pStyle w:val="768"/>
        <w:ind w:left="786" w:hanging="360"/>
      </w:pPr>
    </w:lvl>
    <w:lvl w:ilvl="2">
      <w:start w:val="1"/>
      <w:numFmt w:val="decimal"/>
      <w:isLgl w:val="false"/>
      <w:suff w:val="tab"/>
      <w:lvlText w:val="%1.%2.%3."/>
      <w:lvlJc w:val="left"/>
      <w:pPr>
        <w:pStyle w:val="768"/>
        <w:ind w:left="1800" w:hanging="720"/>
      </w:pPr>
    </w:lvl>
    <w:lvl w:ilvl="3">
      <w:start w:val="1"/>
      <w:numFmt w:val="decimal"/>
      <w:isLgl w:val="false"/>
      <w:suff w:val="tab"/>
      <w:lvlText w:val="%1.%2.%3.%4."/>
      <w:lvlJc w:val="left"/>
      <w:pPr>
        <w:pStyle w:val="768"/>
        <w:ind w:left="2160" w:hanging="720"/>
      </w:pPr>
    </w:lvl>
    <w:lvl w:ilvl="4">
      <w:start w:val="1"/>
      <w:numFmt w:val="decimal"/>
      <w:isLgl w:val="false"/>
      <w:suff w:val="tab"/>
      <w:lvlText w:val="%1.%2.%3.%4.%5."/>
      <w:lvlJc w:val="left"/>
      <w:pPr>
        <w:pStyle w:val="768"/>
        <w:ind w:left="2880" w:hanging="1080"/>
      </w:pPr>
    </w:lvl>
    <w:lvl w:ilvl="5">
      <w:start w:val="1"/>
      <w:numFmt w:val="decimal"/>
      <w:isLgl w:val="false"/>
      <w:suff w:val="tab"/>
      <w:lvlText w:val="%1.%2.%3.%4.%5.%6."/>
      <w:lvlJc w:val="left"/>
      <w:pPr>
        <w:pStyle w:val="768"/>
        <w:ind w:left="3240" w:hanging="1080"/>
      </w:pPr>
    </w:lvl>
    <w:lvl w:ilvl="6">
      <w:start w:val="1"/>
      <w:numFmt w:val="decimal"/>
      <w:isLgl w:val="false"/>
      <w:suff w:val="tab"/>
      <w:lvlText w:val="%1.%2.%3.%4.%5.%6.%7."/>
      <w:lvlJc w:val="left"/>
      <w:pPr>
        <w:pStyle w:val="768"/>
        <w:ind w:left="3960" w:hanging="1440"/>
      </w:pPr>
    </w:lvl>
    <w:lvl w:ilvl="7">
      <w:start w:val="1"/>
      <w:numFmt w:val="decimal"/>
      <w:isLgl w:val="false"/>
      <w:suff w:val="tab"/>
      <w:lvlText w:val="%1.%2.%3.%4.%5.%6.%7.%8."/>
      <w:lvlJc w:val="left"/>
      <w:pPr>
        <w:pStyle w:val="768"/>
        <w:ind w:left="4320" w:hanging="1440"/>
      </w:pPr>
    </w:lvl>
    <w:lvl w:ilvl="8">
      <w:start w:val="1"/>
      <w:numFmt w:val="decimal"/>
      <w:isLgl w:val="false"/>
      <w:suff w:val="tab"/>
      <w:lvlText w:val="%1.%2.%3.%4.%5.%6.%7.%8.%9."/>
      <w:lvlJc w:val="left"/>
      <w:pPr>
        <w:pStyle w:val="768"/>
        <w:ind w:left="5040" w:hanging="1800"/>
      </w:pPr>
    </w:lvl>
  </w:abstractNum>
  <w:abstractNum w:abstractNumId="20">
    <w:multiLevelType w:val="hybridMultilevel"/>
    <w:lvl w:ilvl="0">
      <w:start w:val="1"/>
      <w:numFmt w:val="decimal"/>
      <w:isLgl w:val="false"/>
      <w:suff w:val="tab"/>
      <w:lvlText w:val="%1."/>
      <w:lvlJc w:val="left"/>
      <w:pPr>
        <w:pStyle w:val="768"/>
        <w:ind w:left="1080" w:hanging="360"/>
      </w:pPr>
    </w:lvl>
    <w:lvl w:ilvl="1">
      <w:start w:val="1"/>
      <w:numFmt w:val="lowerLetter"/>
      <w:isLgl w:val="false"/>
      <w:suff w:val="tab"/>
      <w:lvlText w:val="%2."/>
      <w:lvlJc w:val="left"/>
      <w:pPr>
        <w:pStyle w:val="768"/>
        <w:ind w:left="1800" w:hanging="360"/>
      </w:pPr>
    </w:lvl>
    <w:lvl w:ilvl="2">
      <w:start w:val="1"/>
      <w:numFmt w:val="lowerRoman"/>
      <w:isLgl w:val="false"/>
      <w:suff w:val="tab"/>
      <w:lvlText w:val="%3."/>
      <w:lvlJc w:val="right"/>
      <w:pPr>
        <w:pStyle w:val="768"/>
        <w:ind w:left="2520" w:hanging="180"/>
      </w:pPr>
    </w:lvl>
    <w:lvl w:ilvl="3">
      <w:start w:val="1"/>
      <w:numFmt w:val="decimal"/>
      <w:isLgl w:val="false"/>
      <w:suff w:val="tab"/>
      <w:lvlText w:val="%4."/>
      <w:lvlJc w:val="left"/>
      <w:pPr>
        <w:pStyle w:val="768"/>
        <w:ind w:left="3240" w:hanging="360"/>
      </w:pPr>
    </w:lvl>
    <w:lvl w:ilvl="4">
      <w:start w:val="1"/>
      <w:numFmt w:val="lowerLetter"/>
      <w:isLgl w:val="false"/>
      <w:suff w:val="tab"/>
      <w:lvlText w:val="%5."/>
      <w:lvlJc w:val="left"/>
      <w:pPr>
        <w:pStyle w:val="768"/>
        <w:ind w:left="3960" w:hanging="360"/>
      </w:pPr>
    </w:lvl>
    <w:lvl w:ilvl="5">
      <w:start w:val="1"/>
      <w:numFmt w:val="lowerRoman"/>
      <w:isLgl w:val="false"/>
      <w:suff w:val="tab"/>
      <w:lvlText w:val="%6."/>
      <w:lvlJc w:val="right"/>
      <w:pPr>
        <w:pStyle w:val="768"/>
        <w:ind w:left="4680" w:hanging="180"/>
      </w:pPr>
    </w:lvl>
    <w:lvl w:ilvl="6">
      <w:start w:val="1"/>
      <w:numFmt w:val="decimal"/>
      <w:isLgl w:val="false"/>
      <w:suff w:val="tab"/>
      <w:lvlText w:val="%7."/>
      <w:lvlJc w:val="left"/>
      <w:pPr>
        <w:pStyle w:val="768"/>
        <w:ind w:left="5400" w:hanging="360"/>
      </w:pPr>
    </w:lvl>
    <w:lvl w:ilvl="7">
      <w:start w:val="1"/>
      <w:numFmt w:val="lowerLetter"/>
      <w:isLgl w:val="false"/>
      <w:suff w:val="tab"/>
      <w:lvlText w:val="%8."/>
      <w:lvlJc w:val="left"/>
      <w:pPr>
        <w:pStyle w:val="768"/>
        <w:ind w:left="6120" w:hanging="360"/>
      </w:pPr>
    </w:lvl>
    <w:lvl w:ilvl="8">
      <w:start w:val="1"/>
      <w:numFmt w:val="lowerRoman"/>
      <w:isLgl w:val="false"/>
      <w:suff w:val="tab"/>
      <w:lvlText w:val="%9."/>
      <w:lvlJc w:val="right"/>
      <w:pPr>
        <w:pStyle w:val="768"/>
        <w:ind w:left="6840" w:hanging="180"/>
      </w:pPr>
    </w:lvl>
  </w:abstractNum>
  <w:abstractNum w:abstractNumId="21">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22">
    <w:multiLevelType w:val="hybridMultilevel"/>
    <w:lvl w:ilvl="0">
      <w:start w:val="3"/>
      <w:numFmt w:val="decimal"/>
      <w:isLgl w:val="false"/>
      <w:suff w:val="tab"/>
      <w:lvlText w:val="%1"/>
      <w:lvlJc w:val="left"/>
      <w:pPr>
        <w:pStyle w:val="768"/>
        <w:ind w:left="360" w:hanging="360"/>
      </w:pPr>
    </w:lvl>
    <w:lvl w:ilvl="1">
      <w:start w:val="3"/>
      <w:numFmt w:val="decimal"/>
      <w:isLgl w:val="false"/>
      <w:suff w:val="tab"/>
      <w:lvlText w:val="%1.%2"/>
      <w:lvlJc w:val="left"/>
      <w:pPr>
        <w:pStyle w:val="768"/>
        <w:ind w:left="927" w:hanging="360"/>
      </w:pPr>
    </w:lvl>
    <w:lvl w:ilvl="2">
      <w:start w:val="1"/>
      <w:numFmt w:val="decimal"/>
      <w:isLgl w:val="false"/>
      <w:suff w:val="tab"/>
      <w:lvlText w:val="%1.%2.%3"/>
      <w:lvlJc w:val="left"/>
      <w:pPr>
        <w:pStyle w:val="768"/>
        <w:ind w:left="1854" w:hanging="720"/>
      </w:pPr>
    </w:lvl>
    <w:lvl w:ilvl="3">
      <w:start w:val="1"/>
      <w:numFmt w:val="decimal"/>
      <w:isLgl w:val="false"/>
      <w:suff w:val="tab"/>
      <w:lvlText w:val="%1.%2.%3.%4"/>
      <w:lvlJc w:val="left"/>
      <w:pPr>
        <w:pStyle w:val="768"/>
        <w:ind w:left="2421" w:hanging="720"/>
      </w:pPr>
    </w:lvl>
    <w:lvl w:ilvl="4">
      <w:start w:val="1"/>
      <w:numFmt w:val="decimal"/>
      <w:isLgl w:val="false"/>
      <w:suff w:val="tab"/>
      <w:lvlText w:val="%1.%2.%3.%4.%5"/>
      <w:lvlJc w:val="left"/>
      <w:pPr>
        <w:pStyle w:val="768"/>
        <w:ind w:left="3348" w:hanging="1080"/>
      </w:pPr>
    </w:lvl>
    <w:lvl w:ilvl="5">
      <w:start w:val="1"/>
      <w:numFmt w:val="decimal"/>
      <w:isLgl w:val="false"/>
      <w:suff w:val="tab"/>
      <w:lvlText w:val="%1.%2.%3.%4.%5.%6"/>
      <w:lvlJc w:val="left"/>
      <w:pPr>
        <w:pStyle w:val="768"/>
        <w:ind w:left="3915" w:hanging="1080"/>
      </w:pPr>
    </w:lvl>
    <w:lvl w:ilvl="6">
      <w:start w:val="1"/>
      <w:numFmt w:val="decimal"/>
      <w:isLgl w:val="false"/>
      <w:suff w:val="tab"/>
      <w:lvlText w:val="%1.%2.%3.%4.%5.%6.%7"/>
      <w:lvlJc w:val="left"/>
      <w:pPr>
        <w:pStyle w:val="768"/>
        <w:ind w:left="4842" w:hanging="1440"/>
      </w:pPr>
    </w:lvl>
    <w:lvl w:ilvl="7">
      <w:start w:val="1"/>
      <w:numFmt w:val="decimal"/>
      <w:isLgl w:val="false"/>
      <w:suff w:val="tab"/>
      <w:lvlText w:val="%1.%2.%3.%4.%5.%6.%7.%8"/>
      <w:lvlJc w:val="left"/>
      <w:pPr>
        <w:pStyle w:val="768"/>
        <w:ind w:left="5409" w:hanging="1440"/>
      </w:pPr>
    </w:lvl>
    <w:lvl w:ilvl="8">
      <w:start w:val="1"/>
      <w:numFmt w:val="decimal"/>
      <w:isLgl w:val="false"/>
      <w:suff w:val="tab"/>
      <w:lvlText w:val="%1.%2.%3.%4.%5.%6.%7.%8.%9"/>
      <w:lvlJc w:val="left"/>
      <w:pPr>
        <w:pStyle w:val="768"/>
        <w:ind w:left="6336" w:hanging="1800"/>
      </w:pPr>
    </w:lvl>
  </w:abstractNum>
  <w:abstractNum w:abstractNumId="23">
    <w:multiLevelType w:val="hybridMultilevel"/>
    <w:lvl w:ilvl="0">
      <w:start w:val="3"/>
      <w:numFmt w:val="decimal"/>
      <w:isLgl w:val="false"/>
      <w:suff w:val="tab"/>
      <w:lvlText w:val="%1."/>
      <w:lvlJc w:val="left"/>
      <w:pPr>
        <w:pStyle w:val="768"/>
        <w:ind w:left="540" w:hanging="540"/>
      </w:pPr>
    </w:lvl>
    <w:lvl w:ilvl="1">
      <w:start w:val="1"/>
      <w:numFmt w:val="decimal"/>
      <w:isLgl w:val="false"/>
      <w:suff w:val="tab"/>
      <w:lvlText w:val="%1.%2."/>
      <w:lvlJc w:val="left"/>
      <w:pPr>
        <w:pStyle w:val="768"/>
        <w:ind w:left="900" w:hanging="540"/>
      </w:pPr>
    </w:lvl>
    <w:lvl w:ilvl="2">
      <w:start w:val="2"/>
      <w:numFmt w:val="decimal"/>
      <w:isLgl w:val="false"/>
      <w:suff w:val="tab"/>
      <w:lvlText w:val="%1.%2.%3."/>
      <w:lvlJc w:val="left"/>
      <w:pPr>
        <w:pStyle w:val="768"/>
        <w:ind w:left="1440" w:hanging="720"/>
      </w:pPr>
    </w:lvl>
    <w:lvl w:ilvl="3">
      <w:start w:val="1"/>
      <w:numFmt w:val="decimal"/>
      <w:isLgl w:val="false"/>
      <w:suff w:val="tab"/>
      <w:lvlText w:val="%1.%2.%3.%4."/>
      <w:lvlJc w:val="left"/>
      <w:pPr>
        <w:pStyle w:val="768"/>
        <w:ind w:left="1800" w:hanging="720"/>
      </w:pPr>
    </w:lvl>
    <w:lvl w:ilvl="4">
      <w:start w:val="1"/>
      <w:numFmt w:val="decimal"/>
      <w:isLgl w:val="false"/>
      <w:suff w:val="tab"/>
      <w:lvlText w:val="%1.%2.%3.%4.%5."/>
      <w:lvlJc w:val="left"/>
      <w:pPr>
        <w:pStyle w:val="768"/>
        <w:ind w:left="2520" w:hanging="1080"/>
      </w:pPr>
    </w:lvl>
    <w:lvl w:ilvl="5">
      <w:start w:val="1"/>
      <w:numFmt w:val="decimal"/>
      <w:isLgl w:val="false"/>
      <w:suff w:val="tab"/>
      <w:lvlText w:val="%1.%2.%3.%4.%5.%6."/>
      <w:lvlJc w:val="left"/>
      <w:pPr>
        <w:pStyle w:val="768"/>
        <w:ind w:left="2880" w:hanging="1080"/>
      </w:pPr>
    </w:lvl>
    <w:lvl w:ilvl="6">
      <w:start w:val="1"/>
      <w:numFmt w:val="decimal"/>
      <w:isLgl w:val="false"/>
      <w:suff w:val="tab"/>
      <w:lvlText w:val="%1.%2.%3.%4.%5.%6.%7."/>
      <w:lvlJc w:val="left"/>
      <w:pPr>
        <w:pStyle w:val="768"/>
        <w:ind w:left="3600" w:hanging="1440"/>
      </w:pPr>
    </w:lvl>
    <w:lvl w:ilvl="7">
      <w:start w:val="1"/>
      <w:numFmt w:val="decimal"/>
      <w:isLgl w:val="false"/>
      <w:suff w:val="tab"/>
      <w:lvlText w:val="%1.%2.%3.%4.%5.%6.%7.%8."/>
      <w:lvlJc w:val="left"/>
      <w:pPr>
        <w:pStyle w:val="768"/>
        <w:ind w:left="3960" w:hanging="1440"/>
      </w:pPr>
    </w:lvl>
    <w:lvl w:ilvl="8">
      <w:start w:val="1"/>
      <w:numFmt w:val="decimal"/>
      <w:isLgl w:val="false"/>
      <w:suff w:val="tab"/>
      <w:lvlText w:val="%1.%2.%3.%4.%5.%6.%7.%8.%9."/>
      <w:lvlJc w:val="left"/>
      <w:pPr>
        <w:pStyle w:val="768"/>
        <w:ind w:left="4680" w:hanging="1800"/>
      </w:pPr>
    </w:lvl>
  </w:abstractNum>
  <w:abstractNum w:abstractNumId="24">
    <w:multiLevelType w:val="hybridMultilevel"/>
    <w:lvl w:ilvl="0">
      <w:start w:val="1"/>
      <w:numFmt w:val="decimal"/>
      <w:isLgl w:val="false"/>
      <w:suff w:val="tab"/>
      <w:lvlText w:val="%1."/>
      <w:lvlJc w:val="left"/>
      <w:pPr>
        <w:pStyle w:val="768"/>
        <w:ind w:left="1065" w:hanging="705"/>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25">
    <w:multiLevelType w:val="hybridMultilevel"/>
    <w:lvl w:ilvl="0">
      <w:start w:val="1"/>
      <w:numFmt w:val="decimal"/>
      <w:isLgl w:val="false"/>
      <w:suff w:val="tab"/>
      <w:lvlText w:val="%1."/>
      <w:lvlJc w:val="left"/>
      <w:pPr>
        <w:pStyle w:val="768"/>
        <w:ind w:left="1080" w:hanging="360"/>
      </w:pPr>
    </w:lvl>
    <w:lvl w:ilvl="1">
      <w:start w:val="1"/>
      <w:numFmt w:val="lowerLetter"/>
      <w:isLgl w:val="false"/>
      <w:suff w:val="tab"/>
      <w:lvlText w:val="%2."/>
      <w:lvlJc w:val="left"/>
      <w:pPr>
        <w:pStyle w:val="768"/>
        <w:ind w:left="1800" w:hanging="360"/>
      </w:pPr>
    </w:lvl>
    <w:lvl w:ilvl="2">
      <w:start w:val="1"/>
      <w:numFmt w:val="lowerRoman"/>
      <w:isLgl w:val="false"/>
      <w:suff w:val="tab"/>
      <w:lvlText w:val="%3."/>
      <w:lvlJc w:val="right"/>
      <w:pPr>
        <w:pStyle w:val="768"/>
        <w:ind w:left="2520" w:hanging="180"/>
      </w:pPr>
    </w:lvl>
    <w:lvl w:ilvl="3">
      <w:start w:val="1"/>
      <w:numFmt w:val="decimal"/>
      <w:isLgl w:val="false"/>
      <w:suff w:val="tab"/>
      <w:lvlText w:val="%4."/>
      <w:lvlJc w:val="left"/>
      <w:pPr>
        <w:pStyle w:val="768"/>
        <w:ind w:left="3240" w:hanging="360"/>
      </w:pPr>
    </w:lvl>
    <w:lvl w:ilvl="4">
      <w:start w:val="1"/>
      <w:numFmt w:val="lowerLetter"/>
      <w:isLgl w:val="false"/>
      <w:suff w:val="tab"/>
      <w:lvlText w:val="%5."/>
      <w:lvlJc w:val="left"/>
      <w:pPr>
        <w:pStyle w:val="768"/>
        <w:ind w:left="3960" w:hanging="360"/>
      </w:pPr>
    </w:lvl>
    <w:lvl w:ilvl="5">
      <w:start w:val="1"/>
      <w:numFmt w:val="lowerRoman"/>
      <w:isLgl w:val="false"/>
      <w:suff w:val="tab"/>
      <w:lvlText w:val="%6."/>
      <w:lvlJc w:val="right"/>
      <w:pPr>
        <w:pStyle w:val="768"/>
        <w:ind w:left="4680" w:hanging="180"/>
      </w:pPr>
    </w:lvl>
    <w:lvl w:ilvl="6">
      <w:start w:val="1"/>
      <w:numFmt w:val="decimal"/>
      <w:isLgl w:val="false"/>
      <w:suff w:val="tab"/>
      <w:lvlText w:val="%7."/>
      <w:lvlJc w:val="left"/>
      <w:pPr>
        <w:pStyle w:val="768"/>
        <w:ind w:left="5400" w:hanging="360"/>
      </w:pPr>
    </w:lvl>
    <w:lvl w:ilvl="7">
      <w:start w:val="1"/>
      <w:numFmt w:val="lowerLetter"/>
      <w:isLgl w:val="false"/>
      <w:suff w:val="tab"/>
      <w:lvlText w:val="%8."/>
      <w:lvlJc w:val="left"/>
      <w:pPr>
        <w:pStyle w:val="768"/>
        <w:ind w:left="6120" w:hanging="360"/>
      </w:pPr>
    </w:lvl>
    <w:lvl w:ilvl="8">
      <w:start w:val="1"/>
      <w:numFmt w:val="lowerRoman"/>
      <w:isLgl w:val="false"/>
      <w:suff w:val="tab"/>
      <w:lvlText w:val="%9."/>
      <w:lvlJc w:val="right"/>
      <w:pPr>
        <w:pStyle w:val="768"/>
        <w:ind w:left="6840" w:hanging="180"/>
      </w:pPr>
    </w:lvl>
  </w:abstractNum>
  <w:abstractNum w:abstractNumId="26">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27">
    <w:multiLevelType w:val="hybridMultilevel"/>
    <w:lvl w:ilvl="0">
      <w:start w:val="0"/>
      <w:numFmt w:val="bullet"/>
      <w:isLgl w:val="false"/>
      <w:suff w:val="tab"/>
      <w:lvlText w:val="•"/>
      <w:lvlJc w:val="left"/>
      <w:pPr>
        <w:pStyle w:val="768"/>
        <w:ind w:left="1414" w:hanging="705"/>
      </w:pPr>
      <w:rPr>
        <w:rFonts w:ascii="Times New Roman" w:hAnsi="Times New Roman" w:eastAsia="Times New Roman"/>
      </w:rPr>
    </w:lvl>
    <w:lvl w:ilvl="1">
      <w:start w:val="1"/>
      <w:numFmt w:val="bullet"/>
      <w:isLgl w:val="false"/>
      <w:suff w:val="tab"/>
      <w:lvlText w:val="o"/>
      <w:lvlJc w:val="left"/>
      <w:pPr>
        <w:pStyle w:val="768"/>
        <w:ind w:left="1789" w:hanging="360"/>
      </w:pPr>
      <w:rPr>
        <w:rFonts w:ascii="Courier New" w:hAnsi="Courier New"/>
      </w:rPr>
    </w:lvl>
    <w:lvl w:ilvl="2">
      <w:start w:val="1"/>
      <w:numFmt w:val="bullet"/>
      <w:isLgl w:val="false"/>
      <w:suff w:val="tab"/>
      <w:lvlText w:val=""/>
      <w:lvlJc w:val="left"/>
      <w:pPr>
        <w:pStyle w:val="768"/>
        <w:ind w:left="2509" w:hanging="360"/>
      </w:pPr>
      <w:rPr>
        <w:rFonts w:ascii="Wingdings" w:hAnsi="Wingdings"/>
      </w:rPr>
    </w:lvl>
    <w:lvl w:ilvl="3">
      <w:start w:val="1"/>
      <w:numFmt w:val="bullet"/>
      <w:isLgl w:val="false"/>
      <w:suff w:val="tab"/>
      <w:lvlText w:val=""/>
      <w:lvlJc w:val="left"/>
      <w:pPr>
        <w:pStyle w:val="768"/>
        <w:ind w:left="3229" w:hanging="360"/>
      </w:pPr>
      <w:rPr>
        <w:rFonts w:ascii="Symbol" w:hAnsi="Symbol"/>
      </w:rPr>
    </w:lvl>
    <w:lvl w:ilvl="4">
      <w:start w:val="1"/>
      <w:numFmt w:val="bullet"/>
      <w:isLgl w:val="false"/>
      <w:suff w:val="tab"/>
      <w:lvlText w:val="o"/>
      <w:lvlJc w:val="left"/>
      <w:pPr>
        <w:pStyle w:val="768"/>
        <w:ind w:left="3949" w:hanging="360"/>
      </w:pPr>
      <w:rPr>
        <w:rFonts w:ascii="Courier New" w:hAnsi="Courier New"/>
      </w:rPr>
    </w:lvl>
    <w:lvl w:ilvl="5">
      <w:start w:val="1"/>
      <w:numFmt w:val="bullet"/>
      <w:isLgl w:val="false"/>
      <w:suff w:val="tab"/>
      <w:lvlText w:val=""/>
      <w:lvlJc w:val="left"/>
      <w:pPr>
        <w:pStyle w:val="768"/>
        <w:ind w:left="4669" w:hanging="360"/>
      </w:pPr>
      <w:rPr>
        <w:rFonts w:ascii="Wingdings" w:hAnsi="Wingdings"/>
      </w:rPr>
    </w:lvl>
    <w:lvl w:ilvl="6">
      <w:start w:val="1"/>
      <w:numFmt w:val="bullet"/>
      <w:isLgl w:val="false"/>
      <w:suff w:val="tab"/>
      <w:lvlText w:val=""/>
      <w:lvlJc w:val="left"/>
      <w:pPr>
        <w:pStyle w:val="768"/>
        <w:ind w:left="5389" w:hanging="360"/>
      </w:pPr>
      <w:rPr>
        <w:rFonts w:ascii="Symbol" w:hAnsi="Symbol"/>
      </w:rPr>
    </w:lvl>
    <w:lvl w:ilvl="7">
      <w:start w:val="1"/>
      <w:numFmt w:val="bullet"/>
      <w:isLgl w:val="false"/>
      <w:suff w:val="tab"/>
      <w:lvlText w:val="o"/>
      <w:lvlJc w:val="left"/>
      <w:pPr>
        <w:pStyle w:val="768"/>
        <w:ind w:left="6109" w:hanging="360"/>
      </w:pPr>
      <w:rPr>
        <w:rFonts w:ascii="Courier New" w:hAnsi="Courier New"/>
      </w:rPr>
    </w:lvl>
    <w:lvl w:ilvl="8">
      <w:start w:val="1"/>
      <w:numFmt w:val="bullet"/>
      <w:isLgl w:val="false"/>
      <w:suff w:val="tab"/>
      <w:lvlText w:val=""/>
      <w:lvlJc w:val="left"/>
      <w:pPr>
        <w:pStyle w:val="768"/>
        <w:ind w:left="6829" w:hanging="360"/>
      </w:pPr>
      <w:rPr>
        <w:rFonts w:ascii="Wingdings" w:hAnsi="Wingdings"/>
      </w:rPr>
    </w:lvl>
  </w:abstractNum>
  <w:abstractNum w:abstractNumId="28">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29">
    <w:multiLevelType w:val="hybridMultilevel"/>
    <w:lvl w:ilvl="0">
      <w:start w:val="1"/>
      <w:numFmt w:val="bullet"/>
      <w:isLgl w:val="false"/>
      <w:suff w:val="tab"/>
      <w:lvlText w:val=""/>
      <w:lvlJc w:val="left"/>
      <w:pPr>
        <w:pStyle w:val="768"/>
        <w:ind w:left="360" w:hanging="360"/>
      </w:pPr>
      <w:rPr>
        <w:rFonts w:ascii="Symbol" w:hAnsi="Symbol"/>
      </w:rPr>
    </w:lvl>
    <w:lvl w:ilvl="1">
      <w:start w:val="1"/>
      <w:numFmt w:val="bullet"/>
      <w:isLgl w:val="false"/>
      <w:suff w:val="tab"/>
      <w:lvlText w:val="o"/>
      <w:lvlJc w:val="left"/>
      <w:pPr>
        <w:pStyle w:val="768"/>
        <w:ind w:left="1080" w:hanging="360"/>
      </w:pPr>
      <w:rPr>
        <w:rFonts w:ascii="Courier New" w:hAnsi="Courier New"/>
      </w:rPr>
    </w:lvl>
    <w:lvl w:ilvl="2">
      <w:start w:val="1"/>
      <w:numFmt w:val="bullet"/>
      <w:isLgl w:val="false"/>
      <w:suff w:val="tab"/>
      <w:lvlText w:val=""/>
      <w:lvlJc w:val="left"/>
      <w:pPr>
        <w:pStyle w:val="768"/>
        <w:ind w:left="1800" w:hanging="360"/>
      </w:pPr>
      <w:rPr>
        <w:rFonts w:ascii="Wingdings" w:hAnsi="Wingdings"/>
      </w:rPr>
    </w:lvl>
    <w:lvl w:ilvl="3">
      <w:start w:val="1"/>
      <w:numFmt w:val="bullet"/>
      <w:isLgl w:val="false"/>
      <w:suff w:val="tab"/>
      <w:lvlText w:val=""/>
      <w:lvlJc w:val="left"/>
      <w:pPr>
        <w:pStyle w:val="768"/>
        <w:ind w:left="2520" w:hanging="360"/>
      </w:pPr>
      <w:rPr>
        <w:rFonts w:ascii="Symbol" w:hAnsi="Symbol"/>
      </w:rPr>
    </w:lvl>
    <w:lvl w:ilvl="4">
      <w:start w:val="1"/>
      <w:numFmt w:val="bullet"/>
      <w:isLgl w:val="false"/>
      <w:suff w:val="tab"/>
      <w:lvlText w:val="o"/>
      <w:lvlJc w:val="left"/>
      <w:pPr>
        <w:pStyle w:val="768"/>
        <w:ind w:left="3240" w:hanging="360"/>
      </w:pPr>
      <w:rPr>
        <w:rFonts w:ascii="Courier New" w:hAnsi="Courier New"/>
      </w:rPr>
    </w:lvl>
    <w:lvl w:ilvl="5">
      <w:start w:val="1"/>
      <w:numFmt w:val="bullet"/>
      <w:isLgl w:val="false"/>
      <w:suff w:val="tab"/>
      <w:lvlText w:val=""/>
      <w:lvlJc w:val="left"/>
      <w:pPr>
        <w:pStyle w:val="768"/>
        <w:ind w:left="3960" w:hanging="360"/>
      </w:pPr>
      <w:rPr>
        <w:rFonts w:ascii="Wingdings" w:hAnsi="Wingdings"/>
      </w:rPr>
    </w:lvl>
    <w:lvl w:ilvl="6">
      <w:start w:val="1"/>
      <w:numFmt w:val="bullet"/>
      <w:isLgl w:val="false"/>
      <w:suff w:val="tab"/>
      <w:lvlText w:val=""/>
      <w:lvlJc w:val="left"/>
      <w:pPr>
        <w:pStyle w:val="768"/>
        <w:ind w:left="4680" w:hanging="360"/>
      </w:pPr>
      <w:rPr>
        <w:rFonts w:ascii="Symbol" w:hAnsi="Symbol"/>
      </w:rPr>
    </w:lvl>
    <w:lvl w:ilvl="7">
      <w:start w:val="1"/>
      <w:numFmt w:val="bullet"/>
      <w:isLgl w:val="false"/>
      <w:suff w:val="tab"/>
      <w:lvlText w:val="o"/>
      <w:lvlJc w:val="left"/>
      <w:pPr>
        <w:pStyle w:val="768"/>
        <w:ind w:left="5400" w:hanging="360"/>
      </w:pPr>
      <w:rPr>
        <w:rFonts w:ascii="Courier New" w:hAnsi="Courier New"/>
      </w:rPr>
    </w:lvl>
    <w:lvl w:ilvl="8">
      <w:start w:val="1"/>
      <w:numFmt w:val="bullet"/>
      <w:isLgl w:val="false"/>
      <w:suff w:val="tab"/>
      <w:lvlText w:val=""/>
      <w:lvlJc w:val="left"/>
      <w:pPr>
        <w:pStyle w:val="768"/>
        <w:ind w:left="6120" w:hanging="360"/>
      </w:pPr>
      <w:rPr>
        <w:rFonts w:ascii="Wingdings" w:hAnsi="Wingdings"/>
      </w:rPr>
    </w:lvl>
  </w:abstractNum>
  <w:abstractNum w:abstractNumId="30">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31">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2">
    <w:multiLevelType w:val="hybridMultilevel"/>
    <w:lvl w:ilvl="0">
      <w:start w:val="1"/>
      <w:numFmt w:val="decimal"/>
      <w:isLgl w:val="false"/>
      <w:suff w:val="tab"/>
      <w:lvlText w:val="%1."/>
      <w:lvlJc w:val="left"/>
      <w:pPr>
        <w:pStyle w:val="768"/>
        <w:ind w:left="720" w:hanging="360"/>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33">
    <w:multiLevelType w:val="hybridMultilevel"/>
    <w:lvl w:ilvl="0">
      <w:start w:val="1"/>
      <w:numFmt w:val="decimal"/>
      <w:isLgl w:val="false"/>
      <w:suff w:val="tab"/>
      <w:lvlText w:val="%1."/>
      <w:lvlJc w:val="left"/>
      <w:pPr>
        <w:pStyle w:val="768"/>
        <w:ind w:left="720" w:hanging="360"/>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34">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5">
    <w:multiLevelType w:val="hybridMultilevel"/>
    <w:lvl w:ilvl="0">
      <w:start w:val="1"/>
      <w:numFmt w:val="bullet"/>
      <w:isLgl w:val="false"/>
      <w:suff w:val="tab"/>
      <w:lvlText w:val=""/>
      <w:lvlJc w:val="left"/>
      <w:pPr>
        <w:pStyle w:val="768"/>
        <w:ind w:left="502"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36">
    <w:multiLevelType w:val="hybridMultilevel"/>
    <w:lvl w:ilvl="0">
      <w:start w:val="1"/>
      <w:numFmt w:val="decimal"/>
      <w:isLgl w:val="false"/>
      <w:suff w:val="tab"/>
      <w:lvlText w:val="%1."/>
      <w:lvlJc w:val="left"/>
      <w:pPr>
        <w:pStyle w:val="768"/>
        <w:ind w:left="600" w:hanging="600"/>
      </w:pPr>
    </w:lvl>
    <w:lvl w:ilvl="1">
      <w:start w:val="1"/>
      <w:numFmt w:val="decimal"/>
      <w:isLgl w:val="false"/>
      <w:suff w:val="tab"/>
      <w:lvlText w:val="%1.%2."/>
      <w:lvlJc w:val="left"/>
      <w:pPr>
        <w:pStyle w:val="768"/>
        <w:ind w:left="954" w:hanging="600"/>
      </w:pPr>
    </w:lvl>
    <w:lvl w:ilvl="2">
      <w:start w:val="1"/>
      <w:numFmt w:val="decimal"/>
      <w:isLgl w:val="false"/>
      <w:suff w:val="tab"/>
      <w:lvlText w:val="%1.%2.%3."/>
      <w:lvlJc w:val="left"/>
      <w:pPr>
        <w:pStyle w:val="768"/>
        <w:ind w:left="1428" w:hanging="720"/>
      </w:pPr>
    </w:lvl>
    <w:lvl w:ilvl="3">
      <w:start w:val="1"/>
      <w:numFmt w:val="decimal"/>
      <w:isLgl w:val="false"/>
      <w:suff w:val="tab"/>
      <w:lvlText w:val="%1.%2.%3.%4."/>
      <w:lvlJc w:val="left"/>
      <w:pPr>
        <w:pStyle w:val="768"/>
        <w:ind w:left="1782" w:hanging="720"/>
      </w:pPr>
    </w:lvl>
    <w:lvl w:ilvl="4">
      <w:start w:val="1"/>
      <w:numFmt w:val="decimal"/>
      <w:isLgl w:val="false"/>
      <w:suff w:val="tab"/>
      <w:lvlText w:val="%1.%2.%3.%4.%5."/>
      <w:lvlJc w:val="left"/>
      <w:pPr>
        <w:pStyle w:val="768"/>
        <w:ind w:left="2496" w:hanging="1080"/>
      </w:pPr>
    </w:lvl>
    <w:lvl w:ilvl="5">
      <w:start w:val="1"/>
      <w:numFmt w:val="decimal"/>
      <w:isLgl w:val="false"/>
      <w:suff w:val="tab"/>
      <w:lvlText w:val="%1.%2.%3.%4.%5.%6."/>
      <w:lvlJc w:val="left"/>
      <w:pPr>
        <w:pStyle w:val="768"/>
        <w:ind w:left="2850" w:hanging="1080"/>
      </w:pPr>
    </w:lvl>
    <w:lvl w:ilvl="6">
      <w:start w:val="1"/>
      <w:numFmt w:val="decimal"/>
      <w:isLgl w:val="false"/>
      <w:suff w:val="tab"/>
      <w:lvlText w:val="%1.%2.%3.%4.%5.%6.%7."/>
      <w:lvlJc w:val="left"/>
      <w:pPr>
        <w:pStyle w:val="768"/>
        <w:ind w:left="3564" w:hanging="1440"/>
      </w:pPr>
    </w:lvl>
    <w:lvl w:ilvl="7">
      <w:start w:val="1"/>
      <w:numFmt w:val="decimal"/>
      <w:isLgl w:val="false"/>
      <w:suff w:val="tab"/>
      <w:lvlText w:val="%1.%2.%3.%4.%5.%6.%7.%8."/>
      <w:lvlJc w:val="left"/>
      <w:pPr>
        <w:pStyle w:val="768"/>
        <w:ind w:left="3918" w:hanging="1440"/>
      </w:pPr>
    </w:lvl>
    <w:lvl w:ilvl="8">
      <w:start w:val="1"/>
      <w:numFmt w:val="decimal"/>
      <w:isLgl w:val="false"/>
      <w:suff w:val="tab"/>
      <w:lvlText w:val="%1.%2.%3.%4.%5.%6.%7.%8.%9."/>
      <w:lvlJc w:val="left"/>
      <w:pPr>
        <w:pStyle w:val="768"/>
        <w:ind w:left="4632" w:hanging="1800"/>
      </w:pPr>
    </w:lvl>
  </w:abstractNum>
  <w:abstractNum w:abstractNumId="37">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8">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num w:numId="1">
    <w:abstractNumId w:val="11"/>
  </w:num>
  <w:num w:numId="2">
    <w:abstractNumId w:val="35"/>
  </w:num>
  <w:num w:numId="3">
    <w:abstractNumId w:val="10"/>
  </w:num>
  <w:num w:numId="4">
    <w:abstractNumId w:val="19"/>
  </w:num>
  <w:num w:numId="5">
    <w:abstractNumId w:val="25"/>
  </w:num>
  <w:num w:numId="6">
    <w:abstractNumId w:val="15"/>
  </w:num>
  <w:num w:numId="7">
    <w:abstractNumId w:val="23"/>
  </w:num>
  <w:num w:numId="8">
    <w:abstractNumId w:val="37"/>
  </w:num>
  <w:num w:numId="9">
    <w:abstractNumId w:val="21"/>
  </w:num>
  <w:num w:numId="10">
    <w:abstractNumId w:val="31"/>
  </w:num>
  <w:num w:numId="11">
    <w:abstractNumId w:val="29"/>
  </w:num>
  <w:num w:numId="12">
    <w:abstractNumId w:val="33"/>
  </w:num>
  <w:num w:numId="13">
    <w:abstractNumId w:val="20"/>
  </w:num>
  <w:num w:numId="14">
    <w:abstractNumId w:val="24"/>
  </w:num>
  <w:num w:numId="15">
    <w:abstractNumId w:val="38"/>
  </w:num>
  <w:num w:numId="16">
    <w:abstractNumId w:val="18"/>
  </w:num>
  <w:num w:numId="17">
    <w:abstractNumId w:val="16"/>
  </w:num>
  <w:num w:numId="18">
    <w:abstractNumId w:val="32"/>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4"/>
  </w:num>
  <w:num w:numId="34">
    <w:abstractNumId w:val="36"/>
  </w:num>
  <w:num w:numId="35">
    <w:abstractNumId w:val="28"/>
  </w:num>
  <w:num w:numId="36">
    <w:abstractNumId w:val="13"/>
  </w:num>
  <w:num w:numId="37">
    <w:abstractNumId w:val="9"/>
  </w:num>
  <w:num w:numId="38">
    <w:abstractNumId w:val="12"/>
  </w:num>
  <w:num w:numId="39">
    <w:abstractNumId w:val="14"/>
  </w:num>
  <w:num w:numId="40">
    <w:abstractNumId w:val="17"/>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797"/>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768">
    <w:name w:val="Обычный"/>
    <w:next w:val="768"/>
    <w:link w:val="768"/>
    <w:rPr>
      <w:sz w:val="22"/>
      <w:szCs w:val="22"/>
      <w:lang w:val="ru-RU" w:bidi="ar-SA" w:eastAsia="ru-RU"/>
    </w:rPr>
    <w:pPr>
      <w:spacing w:lineRule="auto" w:line="276" w:after="200"/>
    </w:pPr>
  </w:style>
  <w:style w:type="paragraph" w:styleId="769">
    <w:name w:val="Заголовок 1"/>
    <w:basedOn w:val="768"/>
    <w:next w:val="768"/>
    <w:link w:val="776"/>
    <w:rPr>
      <w:rFonts w:ascii="Times New Roman" w:hAnsi="Times New Roman"/>
      <w:b/>
      <w:bCs/>
      <w:sz w:val="24"/>
      <w:szCs w:val="24"/>
      <w:lang w:val="en-US" w:eastAsia="en-US"/>
    </w:rPr>
    <w:pPr>
      <w:ind w:firstLine="709"/>
      <w:keepNext/>
      <w:spacing w:lineRule="auto" w:line="240" w:after="120" w:before="240"/>
      <w:outlineLvl w:val="0"/>
    </w:pPr>
  </w:style>
  <w:style w:type="paragraph" w:styleId="770">
    <w:name w:val="Заголовок 2"/>
    <w:basedOn w:val="768"/>
    <w:next w:val="768"/>
    <w:link w:val="777"/>
    <w:rPr>
      <w:rFonts w:ascii="Arial" w:hAnsi="Arial"/>
      <w:b/>
      <w:bCs/>
      <w:i/>
      <w:iCs/>
      <w:sz w:val="28"/>
      <w:szCs w:val="28"/>
      <w:lang w:val="en-US" w:eastAsia="en-US"/>
    </w:rPr>
    <w:pPr>
      <w:keepNext/>
      <w:spacing w:lineRule="auto" w:line="240" w:after="60" w:before="240"/>
      <w:outlineLvl w:val="1"/>
    </w:pPr>
  </w:style>
  <w:style w:type="paragraph" w:styleId="771">
    <w:name w:val="Заголовок 3"/>
    <w:basedOn w:val="768"/>
    <w:next w:val="768"/>
    <w:link w:val="778"/>
    <w:rPr>
      <w:rFonts w:ascii="Arial" w:hAnsi="Arial"/>
      <w:b/>
      <w:bCs/>
      <w:sz w:val="26"/>
      <w:szCs w:val="26"/>
      <w:lang w:val="en-US" w:eastAsia="en-US"/>
    </w:rPr>
    <w:pPr>
      <w:keepNext/>
      <w:spacing w:lineRule="auto" w:line="240" w:after="60" w:before="240"/>
      <w:outlineLvl w:val="2"/>
    </w:pPr>
  </w:style>
  <w:style w:type="paragraph" w:styleId="772">
    <w:name w:val="Заголовок 4"/>
    <w:basedOn w:val="771"/>
    <w:next w:val="768"/>
    <w:link w:val="779"/>
    <w:rPr>
      <w:rFonts w:ascii="Times New Roman" w:hAnsi="Times New Roman"/>
      <w:sz w:val="24"/>
      <w:szCs w:val="24"/>
    </w:rPr>
    <w:pPr>
      <w:jc w:val="center"/>
      <w:keepLines/>
      <w:spacing w:lineRule="auto" w:line="360" w:after="240"/>
      <w:outlineLvl w:val="3"/>
    </w:pPr>
  </w:style>
  <w:style w:type="character" w:styleId="773">
    <w:name w:val="Основной шрифт абзаца"/>
    <w:next w:val="773"/>
    <w:link w:val="768"/>
  </w:style>
  <w:style w:type="table" w:styleId="774">
    <w:name w:val="Обычная таблица"/>
    <w:next w:val="774"/>
    <w:link w:val="768"/>
    <w:semiHidden/>
    <w:tblPr/>
  </w:style>
  <w:style w:type="numbering" w:styleId="775">
    <w:name w:val="Нет списка"/>
    <w:next w:val="775"/>
    <w:link w:val="768"/>
    <w:semiHidden/>
  </w:style>
  <w:style w:type="character" w:styleId="776">
    <w:name w:val="Заголовок 1 Знак"/>
    <w:next w:val="776"/>
    <w:link w:val="769"/>
    <w:rPr>
      <w:rFonts w:ascii="Times New Roman" w:hAnsi="Times New Roman"/>
      <w:b/>
      <w:bCs/>
      <w:sz w:val="24"/>
      <w:szCs w:val="24"/>
      <w:lang w:val="en-US" w:eastAsia="en-US"/>
    </w:rPr>
  </w:style>
  <w:style w:type="character" w:styleId="777">
    <w:name w:val="Заголовок 2 Знак"/>
    <w:next w:val="777"/>
    <w:link w:val="770"/>
    <w:rPr>
      <w:rFonts w:ascii="Arial" w:hAnsi="Arial"/>
      <w:b/>
      <w:bCs/>
      <w:i/>
      <w:iCs/>
      <w:sz w:val="28"/>
      <w:szCs w:val="28"/>
    </w:rPr>
  </w:style>
  <w:style w:type="character" w:styleId="778">
    <w:name w:val="Заголовок 3 Знак"/>
    <w:next w:val="778"/>
    <w:link w:val="771"/>
    <w:rPr>
      <w:rFonts w:ascii="Arial" w:hAnsi="Arial"/>
      <w:b/>
      <w:bCs/>
      <w:sz w:val="26"/>
      <w:szCs w:val="26"/>
    </w:rPr>
  </w:style>
  <w:style w:type="character" w:styleId="779">
    <w:name w:val="Заголовок 4 Знак"/>
    <w:next w:val="779"/>
    <w:link w:val="772"/>
    <w:rPr>
      <w:rFonts w:ascii="Times New Roman" w:hAnsi="Times New Roman"/>
      <w:b/>
      <w:bCs/>
      <w:sz w:val="24"/>
      <w:szCs w:val="24"/>
    </w:rPr>
  </w:style>
  <w:style w:type="paragraph" w:styleId="780">
    <w:name w:val="Основной текст"/>
    <w:basedOn w:val="768"/>
    <w:next w:val="780"/>
    <w:link w:val="781"/>
    <w:rPr>
      <w:rFonts w:ascii="Times New Roman" w:hAnsi="Times New Roman"/>
      <w:sz w:val="24"/>
      <w:szCs w:val="24"/>
      <w:lang w:val="en-US" w:eastAsia="en-US"/>
    </w:rPr>
    <w:pPr>
      <w:spacing w:lineRule="auto" w:line="240" w:after="0"/>
    </w:pPr>
  </w:style>
  <w:style w:type="character" w:styleId="781">
    <w:name w:val="Основной текст Знак"/>
    <w:next w:val="781"/>
    <w:link w:val="780"/>
    <w:rPr>
      <w:rFonts w:ascii="Times New Roman" w:hAnsi="Times New Roman"/>
      <w:sz w:val="24"/>
      <w:szCs w:val="24"/>
    </w:rPr>
  </w:style>
  <w:style w:type="paragraph" w:styleId="782">
    <w:name w:val="Основной текст 2"/>
    <w:basedOn w:val="768"/>
    <w:next w:val="782"/>
    <w:link w:val="783"/>
    <w:rPr>
      <w:rFonts w:ascii="Times New Roman" w:hAnsi="Times New Roman"/>
      <w:sz w:val="24"/>
      <w:szCs w:val="24"/>
      <w:lang w:val="en-US" w:eastAsia="en-US"/>
    </w:rPr>
    <w:pPr>
      <w:ind w:right="-57"/>
      <w:jc w:val="both"/>
      <w:spacing w:lineRule="auto" w:line="240" w:after="0"/>
    </w:pPr>
  </w:style>
  <w:style w:type="character" w:styleId="783">
    <w:name w:val="Основной текст 2 Знак"/>
    <w:next w:val="783"/>
    <w:link w:val="782"/>
    <w:rPr>
      <w:rFonts w:ascii="Times New Roman" w:hAnsi="Times New Roman"/>
      <w:sz w:val="24"/>
      <w:szCs w:val="24"/>
    </w:rPr>
  </w:style>
  <w:style w:type="character" w:styleId="784">
    <w:name w:val="blk"/>
    <w:next w:val="784"/>
    <w:link w:val="768"/>
  </w:style>
  <w:style w:type="paragraph" w:styleId="785">
    <w:name w:val="Нижний колонтитул,Нижний колонтитул Знак Знак Знак,Нижний колонтитул1,Нижний колонтитул Знак Знак"/>
    <w:basedOn w:val="768"/>
    <w:next w:val="785"/>
    <w:link w:val="786"/>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786">
    <w:name w:val="Нижний колонтитул Знак,Нижний колонтитул Знак Знак Знак Знак,Нижний колонтитул1 Знак,Нижний колонтитул Знак Знак Знак1"/>
    <w:next w:val="786"/>
    <w:link w:val="785"/>
    <w:rPr>
      <w:rFonts w:ascii="Times New Roman" w:hAnsi="Times New Roman"/>
      <w:sz w:val="24"/>
      <w:szCs w:val="24"/>
    </w:rPr>
  </w:style>
  <w:style w:type="character" w:styleId="787">
    <w:name w:val="Номер страницы"/>
    <w:next w:val="787"/>
    <w:link w:val="768"/>
  </w:style>
  <w:style w:type="paragraph" w:styleId="788">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768"/>
    <w:next w:val="788"/>
    <w:link w:val="892"/>
    <w:rPr>
      <w:rFonts w:ascii="Times New Roman" w:hAnsi="Times New Roman"/>
      <w:sz w:val="24"/>
      <w:szCs w:val="24"/>
      <w:lang w:val="en-US" w:eastAsia="nl-NL"/>
    </w:rPr>
    <w:pPr>
      <w:spacing w:lineRule="auto" w:line="240" w:after="0"/>
      <w:widowControl w:val="off"/>
    </w:pPr>
  </w:style>
  <w:style w:type="paragraph" w:styleId="789">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768"/>
    <w:next w:val="789"/>
    <w:link w:val="790"/>
    <w:rPr>
      <w:rFonts w:ascii="Times New Roman" w:hAnsi="Times New Roman"/>
      <w:sz w:val="20"/>
      <w:szCs w:val="20"/>
      <w:lang w:val="en-US" w:eastAsia="en-US"/>
    </w:rPr>
    <w:pPr>
      <w:spacing w:lineRule="auto" w:line="240" w:after="0"/>
    </w:pPr>
  </w:style>
  <w:style w:type="character" w:styleId="790">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790"/>
    <w:link w:val="789"/>
    <w:rPr>
      <w:rFonts w:ascii="Times New Roman" w:hAnsi="Times New Roman"/>
      <w:sz w:val="20"/>
      <w:szCs w:val="20"/>
      <w:lang w:val="en-US" w:eastAsia="en-US"/>
    </w:rPr>
  </w:style>
  <w:style w:type="character" w:styleId="791">
    <w:name w:val="Знак сноски"/>
    <w:next w:val="791"/>
    <w:link w:val="768"/>
    <w:rPr>
      <w:vertAlign w:val="superscript"/>
    </w:rPr>
  </w:style>
  <w:style w:type="paragraph" w:styleId="792">
    <w:name w:val="Список 2"/>
    <w:basedOn w:val="768"/>
    <w:next w:val="792"/>
    <w:link w:val="768"/>
    <w:rPr>
      <w:rFonts w:ascii="Arial" w:hAnsi="Arial" w:eastAsia="Batang"/>
      <w:sz w:val="20"/>
      <w:szCs w:val="24"/>
      <w:lang w:eastAsia="ko-KR"/>
    </w:rPr>
    <w:pPr>
      <w:ind w:left="720" w:hanging="360"/>
      <w:jc w:val="both"/>
      <w:spacing w:lineRule="auto" w:line="240" w:after="120" w:before="120"/>
    </w:pPr>
  </w:style>
  <w:style w:type="character" w:styleId="793">
    <w:name w:val="Гиперссылка"/>
    <w:next w:val="793"/>
    <w:link w:val="768"/>
    <w:rPr>
      <w:color w:val="0000FF"/>
      <w:u w:val="single"/>
    </w:rPr>
  </w:style>
  <w:style w:type="paragraph" w:styleId="794">
    <w:name w:val="Оглавление 1"/>
    <w:basedOn w:val="768"/>
    <w:next w:val="768"/>
    <w:link w:val="768"/>
    <w:rPr>
      <w:rFonts w:ascii="Calibri" w:hAnsi="Calibri"/>
      <w:b/>
      <w:bCs/>
      <w:sz w:val="20"/>
      <w:szCs w:val="20"/>
    </w:rPr>
    <w:pPr>
      <w:spacing w:lineRule="auto" w:line="240" w:after="120" w:before="240"/>
    </w:pPr>
  </w:style>
  <w:style w:type="paragraph" w:styleId="795">
    <w:name w:val="Оглавление 2"/>
    <w:basedOn w:val="768"/>
    <w:next w:val="768"/>
    <w:link w:val="768"/>
    <w:rPr>
      <w:rFonts w:ascii="Times New Roman" w:hAnsi="Times New Roman"/>
      <w:i/>
      <w:iCs/>
      <w:sz w:val="20"/>
      <w:szCs w:val="20"/>
    </w:rPr>
    <w:pPr>
      <w:ind w:left="240"/>
      <w:spacing w:lineRule="auto" w:line="240" w:after="0" w:before="120"/>
      <w:tabs>
        <w:tab w:val="right" w:pos="9344" w:leader="dot"/>
      </w:tabs>
    </w:pPr>
  </w:style>
  <w:style w:type="paragraph" w:styleId="796">
    <w:name w:val="Оглавление 3"/>
    <w:basedOn w:val="768"/>
    <w:next w:val="768"/>
    <w:link w:val="768"/>
    <w:rPr>
      <w:rFonts w:ascii="Times New Roman" w:hAnsi="Times New Roman"/>
      <w:sz w:val="28"/>
      <w:szCs w:val="28"/>
    </w:rPr>
    <w:pPr>
      <w:ind w:left="480"/>
      <w:spacing w:lineRule="auto" w:line="240" w:after="0"/>
    </w:pPr>
  </w:style>
  <w:style w:type="character" w:styleId="797">
    <w:name w:val="Footnote Text Char"/>
    <w:next w:val="797"/>
    <w:link w:val="768"/>
    <w:rPr>
      <w:rFonts w:ascii="Times New Roman" w:hAnsi="Times New Roman"/>
      <w:sz w:val="20"/>
      <w:lang w:val="en-US" w:eastAsia="ru-RU"/>
    </w:rPr>
  </w:style>
  <w:style w:type="paragraph" w:styleId="798">
    <w:name w:val="Абзац списка,Содержание. 2 уровень,List Paragraph"/>
    <w:basedOn w:val="768"/>
    <w:next w:val="798"/>
    <w:link w:val="891"/>
    <w:rPr>
      <w:rFonts w:ascii="Times New Roman" w:hAnsi="Times New Roman"/>
      <w:sz w:val="24"/>
      <w:szCs w:val="24"/>
      <w:lang w:val="en-US" w:eastAsia="en-US"/>
    </w:rPr>
    <w:pPr>
      <w:ind w:left="708"/>
      <w:spacing w:lineRule="auto" w:line="240" w:after="120" w:before="120"/>
    </w:pPr>
  </w:style>
  <w:style w:type="character" w:styleId="799">
    <w:name w:val="Выделение"/>
    <w:next w:val="799"/>
    <w:link w:val="768"/>
    <w:rPr>
      <w:i/>
    </w:rPr>
  </w:style>
  <w:style w:type="paragraph" w:styleId="800">
    <w:name w:val="Текст выноски"/>
    <w:basedOn w:val="768"/>
    <w:next w:val="800"/>
    <w:link w:val="801"/>
    <w:rPr>
      <w:rFonts w:ascii="Segoe UI" w:hAnsi="Segoe UI"/>
      <w:sz w:val="18"/>
      <w:szCs w:val="18"/>
      <w:lang w:val="en-US" w:eastAsia="en-US"/>
    </w:rPr>
    <w:pPr>
      <w:spacing w:lineRule="auto" w:line="240" w:after="0"/>
    </w:pPr>
  </w:style>
  <w:style w:type="character" w:styleId="801">
    <w:name w:val="Текст выноски Знак"/>
    <w:next w:val="801"/>
    <w:link w:val="800"/>
    <w:rPr>
      <w:rFonts w:ascii="Segoe UI" w:hAnsi="Segoe UI"/>
      <w:sz w:val="18"/>
      <w:szCs w:val="18"/>
    </w:rPr>
  </w:style>
  <w:style w:type="paragraph" w:styleId="802">
    <w:name w:val="ConsPlusNormal"/>
    <w:next w:val="802"/>
    <w:link w:val="768"/>
    <w:rPr>
      <w:rFonts w:ascii="Arial" w:hAnsi="Arial"/>
      <w:lang w:val="ru-RU" w:bidi="ar-SA" w:eastAsia="ru-RU"/>
    </w:rPr>
    <w:pPr>
      <w:widowControl w:val="off"/>
    </w:pPr>
  </w:style>
  <w:style w:type="paragraph" w:styleId="803">
    <w:name w:val="Верхний колонтитул"/>
    <w:basedOn w:val="768"/>
    <w:next w:val="803"/>
    <w:link w:val="804"/>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804">
    <w:name w:val="Верхний колонтитул Знак"/>
    <w:next w:val="804"/>
    <w:link w:val="803"/>
    <w:rPr>
      <w:rFonts w:ascii="Times New Roman" w:hAnsi="Times New Roman"/>
      <w:sz w:val="24"/>
      <w:szCs w:val="24"/>
    </w:rPr>
  </w:style>
  <w:style w:type="character" w:styleId="805">
    <w:name w:val="Текст примечания Знак11"/>
    <w:next w:val="805"/>
    <w:link w:val="768"/>
    <w:rPr>
      <w:sz w:val="20"/>
      <w:szCs w:val="20"/>
    </w:rPr>
  </w:style>
  <w:style w:type="paragraph" w:styleId="806">
    <w:name w:val="Текст примечания"/>
    <w:basedOn w:val="768"/>
    <w:next w:val="806"/>
    <w:link w:val="807"/>
    <w:rPr>
      <w:sz w:val="20"/>
      <w:szCs w:val="20"/>
      <w:lang w:val="en-US" w:eastAsia="en-US"/>
    </w:rPr>
    <w:pPr>
      <w:spacing w:lineRule="auto" w:line="240" w:after="0"/>
    </w:pPr>
  </w:style>
  <w:style w:type="character" w:styleId="807">
    <w:name w:val="Текст примечания Знак"/>
    <w:next w:val="807"/>
    <w:link w:val="806"/>
    <w:rPr>
      <w:sz w:val="20"/>
      <w:szCs w:val="20"/>
    </w:rPr>
  </w:style>
  <w:style w:type="character" w:styleId="808">
    <w:name w:val="Текст примечания Знак1"/>
    <w:next w:val="808"/>
    <w:link w:val="768"/>
    <w:rPr>
      <w:sz w:val="20"/>
      <w:szCs w:val="20"/>
    </w:rPr>
  </w:style>
  <w:style w:type="character" w:styleId="809">
    <w:name w:val="Тема примечания Знак11"/>
    <w:next w:val="809"/>
    <w:link w:val="768"/>
    <w:rPr>
      <w:b/>
      <w:bCs/>
      <w:sz w:val="20"/>
      <w:szCs w:val="20"/>
    </w:rPr>
  </w:style>
  <w:style w:type="paragraph" w:styleId="810">
    <w:name w:val="Тема примечания"/>
    <w:basedOn w:val="806"/>
    <w:next w:val="806"/>
    <w:link w:val="811"/>
    <w:rPr>
      <w:rFonts w:ascii="Times New Roman" w:hAnsi="Times New Roman"/>
      <w:b/>
      <w:bCs/>
    </w:rPr>
  </w:style>
  <w:style w:type="character" w:styleId="811">
    <w:name w:val="Тема примечания Знак"/>
    <w:next w:val="811"/>
    <w:link w:val="810"/>
    <w:rPr>
      <w:rFonts w:ascii="Times New Roman" w:hAnsi="Times New Roman"/>
      <w:b/>
      <w:bCs/>
      <w:sz w:val="20"/>
      <w:szCs w:val="20"/>
    </w:rPr>
  </w:style>
  <w:style w:type="character" w:styleId="812">
    <w:name w:val="Тема примечания Знак1"/>
    <w:next w:val="812"/>
    <w:link w:val="768"/>
    <w:rPr>
      <w:b/>
      <w:bCs/>
      <w:sz w:val="20"/>
      <w:szCs w:val="20"/>
    </w:rPr>
  </w:style>
  <w:style w:type="paragraph" w:styleId="813">
    <w:name w:val="Основной текст с отступом 2"/>
    <w:basedOn w:val="768"/>
    <w:next w:val="813"/>
    <w:link w:val="814"/>
    <w:rPr>
      <w:rFonts w:ascii="Times New Roman" w:hAnsi="Times New Roman"/>
      <w:sz w:val="24"/>
      <w:szCs w:val="24"/>
      <w:lang w:val="en-US" w:eastAsia="en-US"/>
    </w:rPr>
    <w:pPr>
      <w:ind w:left="283"/>
      <w:spacing w:lineRule="auto" w:line="480" w:after="120"/>
    </w:pPr>
  </w:style>
  <w:style w:type="character" w:styleId="814">
    <w:name w:val="Основной текст с отступом 2 Знак"/>
    <w:next w:val="814"/>
    <w:link w:val="813"/>
    <w:rPr>
      <w:rFonts w:ascii="Times New Roman" w:hAnsi="Times New Roman"/>
      <w:sz w:val="24"/>
      <w:szCs w:val="24"/>
    </w:rPr>
  </w:style>
  <w:style w:type="character" w:styleId="815">
    <w:name w:val="apple-converted-space"/>
    <w:next w:val="815"/>
    <w:link w:val="768"/>
  </w:style>
  <w:style w:type="character" w:styleId="816">
    <w:name w:val="Цветовое выделение"/>
    <w:next w:val="816"/>
    <w:link w:val="768"/>
    <w:rPr>
      <w:b/>
      <w:color w:val="26282F"/>
    </w:rPr>
  </w:style>
  <w:style w:type="character" w:styleId="817">
    <w:name w:val="Гипертекстовая ссылка"/>
    <w:next w:val="817"/>
    <w:link w:val="768"/>
    <w:rPr>
      <w:b/>
      <w:color w:val="106BBE"/>
    </w:rPr>
  </w:style>
  <w:style w:type="character" w:styleId="818">
    <w:name w:val="Активная гипертекстовая ссылка"/>
    <w:next w:val="818"/>
    <w:link w:val="768"/>
    <w:rPr>
      <w:b/>
      <w:color w:val="106BBE"/>
      <w:u w:val="single"/>
    </w:rPr>
  </w:style>
  <w:style w:type="paragraph" w:styleId="819">
    <w:name w:val="Внимание"/>
    <w:basedOn w:val="768"/>
    <w:next w:val="768"/>
    <w:link w:val="76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20">
    <w:name w:val="Внимание: криминал!!"/>
    <w:basedOn w:val="819"/>
    <w:next w:val="768"/>
    <w:link w:val="768"/>
  </w:style>
  <w:style w:type="paragraph" w:styleId="821">
    <w:name w:val="Внимание: недобросовестность!"/>
    <w:basedOn w:val="819"/>
    <w:next w:val="768"/>
    <w:link w:val="768"/>
  </w:style>
  <w:style w:type="character" w:styleId="822">
    <w:name w:val="Выделение для Базового Поиска"/>
    <w:next w:val="822"/>
    <w:link w:val="768"/>
    <w:rPr>
      <w:b/>
      <w:color w:val="0058A9"/>
    </w:rPr>
  </w:style>
  <w:style w:type="character" w:styleId="823">
    <w:name w:val="Выделение для Базового Поиска (курсив)"/>
    <w:next w:val="823"/>
    <w:link w:val="768"/>
    <w:rPr>
      <w:b/>
      <w:i/>
      <w:color w:val="0058A9"/>
    </w:rPr>
  </w:style>
  <w:style w:type="paragraph" w:styleId="824">
    <w:name w:val="Дочерний элемент списка"/>
    <w:basedOn w:val="768"/>
    <w:next w:val="768"/>
    <w:link w:val="768"/>
    <w:rPr>
      <w:rFonts w:ascii="Times New Roman" w:hAnsi="Times New Roman"/>
      <w:color w:val="868381"/>
      <w:sz w:val="20"/>
      <w:szCs w:val="20"/>
    </w:rPr>
    <w:pPr>
      <w:jc w:val="both"/>
      <w:spacing w:lineRule="auto" w:line="360" w:after="0"/>
      <w:widowControl w:val="off"/>
    </w:pPr>
  </w:style>
  <w:style w:type="paragraph" w:styleId="825">
    <w:name w:val="Основное меню (преемственное)"/>
    <w:basedOn w:val="768"/>
    <w:next w:val="768"/>
    <w:link w:val="768"/>
    <w:rPr>
      <w:rFonts w:ascii="Verdana" w:hAnsi="Verdana"/>
    </w:rPr>
    <w:pPr>
      <w:ind w:firstLine="720"/>
      <w:jc w:val="both"/>
      <w:spacing w:lineRule="auto" w:line="360" w:after="0"/>
      <w:widowControl w:val="off"/>
    </w:pPr>
  </w:style>
  <w:style w:type="paragraph" w:styleId="826">
    <w:name w:val="Заголовок1"/>
    <w:basedOn w:val="825"/>
    <w:next w:val="768"/>
    <w:link w:val="768"/>
    <w:rPr>
      <w:b/>
      <w:bCs/>
      <w:color w:val="0058A9"/>
      <w:shd w:val="clear" w:fill="ECE9D8" w:color="auto"/>
    </w:rPr>
  </w:style>
  <w:style w:type="paragraph" w:styleId="827">
    <w:name w:val="Заголовок группы контролов"/>
    <w:basedOn w:val="768"/>
    <w:next w:val="768"/>
    <w:link w:val="768"/>
    <w:rPr>
      <w:rFonts w:ascii="Times New Roman" w:hAnsi="Times New Roman"/>
      <w:b/>
      <w:bCs/>
      <w:color w:val="000000"/>
      <w:sz w:val="24"/>
      <w:szCs w:val="24"/>
    </w:rPr>
    <w:pPr>
      <w:ind w:firstLine="720"/>
      <w:jc w:val="both"/>
      <w:spacing w:lineRule="auto" w:line="360" w:after="0"/>
      <w:widowControl w:val="off"/>
    </w:pPr>
  </w:style>
  <w:style w:type="paragraph" w:styleId="828">
    <w:name w:val="Заголовок для информации об изменениях"/>
    <w:basedOn w:val="769"/>
    <w:next w:val="768"/>
    <w:link w:val="768"/>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829">
    <w:name w:val="Заголовок распахивающейся части диалога"/>
    <w:basedOn w:val="768"/>
    <w:next w:val="768"/>
    <w:link w:val="768"/>
    <w:rPr>
      <w:rFonts w:ascii="Times New Roman" w:hAnsi="Times New Roman"/>
      <w:i/>
      <w:iCs/>
      <w:color w:val="000080"/>
    </w:rPr>
    <w:pPr>
      <w:ind w:firstLine="720"/>
      <w:jc w:val="both"/>
      <w:spacing w:lineRule="auto" w:line="360" w:after="0"/>
      <w:widowControl w:val="off"/>
    </w:pPr>
  </w:style>
  <w:style w:type="character" w:styleId="830">
    <w:name w:val="Заголовок своего сообщения"/>
    <w:next w:val="830"/>
    <w:link w:val="768"/>
    <w:rPr>
      <w:b/>
      <w:color w:val="26282F"/>
    </w:rPr>
  </w:style>
  <w:style w:type="paragraph" w:styleId="831">
    <w:name w:val="Заголовок статьи"/>
    <w:basedOn w:val="768"/>
    <w:next w:val="768"/>
    <w:link w:val="768"/>
    <w:rPr>
      <w:rFonts w:ascii="Times New Roman" w:hAnsi="Times New Roman"/>
      <w:sz w:val="24"/>
      <w:szCs w:val="24"/>
    </w:rPr>
    <w:pPr>
      <w:ind w:left="1612" w:hanging="892"/>
      <w:jc w:val="both"/>
      <w:spacing w:lineRule="auto" w:line="360" w:after="0"/>
      <w:widowControl w:val="off"/>
    </w:pPr>
  </w:style>
  <w:style w:type="character" w:styleId="832">
    <w:name w:val="Заголовок чужого сообщения"/>
    <w:next w:val="832"/>
    <w:link w:val="768"/>
    <w:rPr>
      <w:b/>
      <w:color w:val="FF0000"/>
    </w:rPr>
  </w:style>
  <w:style w:type="paragraph" w:styleId="833">
    <w:name w:val="Заголовок ЭР (левое окно)"/>
    <w:basedOn w:val="768"/>
    <w:next w:val="768"/>
    <w:link w:val="768"/>
    <w:rPr>
      <w:rFonts w:ascii="Times New Roman" w:hAnsi="Times New Roman"/>
      <w:b/>
      <w:bCs/>
      <w:color w:val="26282F"/>
      <w:sz w:val="26"/>
      <w:szCs w:val="26"/>
    </w:rPr>
    <w:pPr>
      <w:jc w:val="center"/>
      <w:spacing w:lineRule="auto" w:line="360" w:after="250" w:before="300"/>
      <w:widowControl w:val="off"/>
    </w:pPr>
  </w:style>
  <w:style w:type="paragraph" w:styleId="834">
    <w:name w:val="Заголовок ЭР (правое окно)"/>
    <w:basedOn w:val="833"/>
    <w:next w:val="768"/>
    <w:link w:val="768"/>
    <w:pPr>
      <w:jc w:val="left"/>
      <w:spacing w:after="0"/>
    </w:pPr>
  </w:style>
  <w:style w:type="paragraph" w:styleId="835">
    <w:name w:val="Интерактивный заголовок"/>
    <w:basedOn w:val="826"/>
    <w:next w:val="768"/>
    <w:link w:val="768"/>
    <w:rPr>
      <w:u w:val="single"/>
    </w:rPr>
  </w:style>
  <w:style w:type="paragraph" w:styleId="836">
    <w:name w:val="Текст информации об изменениях"/>
    <w:basedOn w:val="768"/>
    <w:next w:val="768"/>
    <w:link w:val="768"/>
    <w:rPr>
      <w:rFonts w:ascii="Times New Roman" w:hAnsi="Times New Roman"/>
      <w:color w:val="353842"/>
      <w:sz w:val="18"/>
      <w:szCs w:val="18"/>
    </w:rPr>
    <w:pPr>
      <w:ind w:firstLine="720"/>
      <w:jc w:val="both"/>
      <w:spacing w:lineRule="auto" w:line="360" w:after="0"/>
      <w:widowControl w:val="off"/>
    </w:pPr>
  </w:style>
  <w:style w:type="paragraph" w:styleId="837">
    <w:name w:val="Информация об изменениях"/>
    <w:basedOn w:val="836"/>
    <w:next w:val="768"/>
    <w:link w:val="768"/>
    <w:rPr>
      <w:shd w:val="clear" w:fill="EAEFED" w:color="auto"/>
    </w:rPr>
    <w:pPr>
      <w:ind w:left="360" w:right="360" w:firstLine="0"/>
      <w:spacing w:before="180"/>
    </w:pPr>
  </w:style>
  <w:style w:type="paragraph" w:styleId="838">
    <w:name w:val="Текст (справка)"/>
    <w:basedOn w:val="768"/>
    <w:next w:val="768"/>
    <w:link w:val="768"/>
    <w:rPr>
      <w:rFonts w:ascii="Times New Roman" w:hAnsi="Times New Roman"/>
      <w:sz w:val="24"/>
      <w:szCs w:val="24"/>
    </w:rPr>
    <w:pPr>
      <w:ind w:left="170" w:right="170"/>
      <w:spacing w:lineRule="auto" w:line="360" w:after="0"/>
      <w:widowControl w:val="off"/>
    </w:pPr>
  </w:style>
  <w:style w:type="paragraph" w:styleId="839">
    <w:name w:val="Комментарий"/>
    <w:basedOn w:val="838"/>
    <w:next w:val="768"/>
    <w:link w:val="768"/>
    <w:rPr>
      <w:color w:val="353842"/>
      <w:shd w:val="clear" w:fill="F0F0F0" w:color="auto"/>
    </w:rPr>
    <w:pPr>
      <w:ind w:right="0"/>
      <w:jc w:val="both"/>
      <w:spacing w:before="75"/>
    </w:pPr>
  </w:style>
  <w:style w:type="paragraph" w:styleId="840">
    <w:name w:val="Информация об изменениях документа"/>
    <w:basedOn w:val="839"/>
    <w:next w:val="768"/>
    <w:link w:val="768"/>
    <w:rPr>
      <w:i/>
      <w:iCs/>
    </w:rPr>
  </w:style>
  <w:style w:type="paragraph" w:styleId="841">
    <w:name w:val="Текст (лев. подпись)"/>
    <w:basedOn w:val="768"/>
    <w:next w:val="768"/>
    <w:link w:val="768"/>
    <w:rPr>
      <w:rFonts w:ascii="Times New Roman" w:hAnsi="Times New Roman"/>
      <w:sz w:val="24"/>
      <w:szCs w:val="24"/>
    </w:rPr>
    <w:pPr>
      <w:spacing w:lineRule="auto" w:line="360" w:after="0"/>
      <w:widowControl w:val="off"/>
    </w:pPr>
  </w:style>
  <w:style w:type="paragraph" w:styleId="842">
    <w:name w:val="Колонтитул (левый)"/>
    <w:basedOn w:val="841"/>
    <w:next w:val="768"/>
    <w:link w:val="768"/>
    <w:rPr>
      <w:sz w:val="14"/>
      <w:szCs w:val="14"/>
    </w:rPr>
  </w:style>
  <w:style w:type="paragraph" w:styleId="843">
    <w:name w:val="Текст (прав. подпись)"/>
    <w:basedOn w:val="768"/>
    <w:next w:val="768"/>
    <w:link w:val="768"/>
    <w:rPr>
      <w:rFonts w:ascii="Times New Roman" w:hAnsi="Times New Roman"/>
      <w:sz w:val="24"/>
      <w:szCs w:val="24"/>
    </w:rPr>
    <w:pPr>
      <w:jc w:val="right"/>
      <w:spacing w:lineRule="auto" w:line="360" w:after="0"/>
      <w:widowControl w:val="off"/>
    </w:pPr>
  </w:style>
  <w:style w:type="paragraph" w:styleId="844">
    <w:name w:val="Колонтитул (правый)"/>
    <w:basedOn w:val="843"/>
    <w:next w:val="768"/>
    <w:link w:val="768"/>
    <w:rPr>
      <w:sz w:val="14"/>
      <w:szCs w:val="14"/>
    </w:rPr>
  </w:style>
  <w:style w:type="paragraph" w:styleId="845">
    <w:name w:val="Комментарий пользователя"/>
    <w:basedOn w:val="839"/>
    <w:next w:val="768"/>
    <w:link w:val="768"/>
    <w:rPr>
      <w:shd w:val="clear" w:fill="FFDFE0" w:color="auto"/>
    </w:rPr>
    <w:pPr>
      <w:jc w:val="left"/>
    </w:pPr>
  </w:style>
  <w:style w:type="paragraph" w:styleId="846">
    <w:name w:val="Куда обратиться?"/>
    <w:basedOn w:val="819"/>
    <w:next w:val="768"/>
    <w:link w:val="768"/>
  </w:style>
  <w:style w:type="paragraph" w:styleId="847">
    <w:name w:val="Моноширинный"/>
    <w:basedOn w:val="768"/>
    <w:next w:val="768"/>
    <w:link w:val="768"/>
    <w:rPr>
      <w:rFonts w:ascii="Courier New" w:hAnsi="Courier New"/>
      <w:sz w:val="24"/>
      <w:szCs w:val="24"/>
    </w:rPr>
    <w:pPr>
      <w:spacing w:lineRule="auto" w:line="360" w:after="0"/>
      <w:widowControl w:val="off"/>
    </w:pPr>
  </w:style>
  <w:style w:type="character" w:styleId="848">
    <w:name w:val="Найденные слова"/>
    <w:next w:val="848"/>
    <w:link w:val="768"/>
    <w:rPr>
      <w:b/>
      <w:color w:val="26282F"/>
      <w:shd w:val="clear" w:fill="FFF580" w:color="auto"/>
    </w:rPr>
  </w:style>
  <w:style w:type="paragraph" w:styleId="849">
    <w:name w:val="Напишите нам"/>
    <w:basedOn w:val="768"/>
    <w:next w:val="768"/>
    <w:link w:val="768"/>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850">
    <w:name w:val="Не вступил в силу"/>
    <w:next w:val="850"/>
    <w:link w:val="768"/>
    <w:rPr>
      <w:b/>
      <w:color w:val="000000"/>
      <w:shd w:val="clear" w:fill="D8EDE8" w:color="auto"/>
    </w:rPr>
  </w:style>
  <w:style w:type="paragraph" w:styleId="851">
    <w:name w:val="Необходимые документы"/>
    <w:basedOn w:val="819"/>
    <w:next w:val="768"/>
    <w:link w:val="768"/>
    <w:pPr>
      <w:ind w:firstLine="118"/>
    </w:pPr>
  </w:style>
  <w:style w:type="paragraph" w:styleId="852">
    <w:name w:val="Нормальный (таблица)"/>
    <w:basedOn w:val="768"/>
    <w:next w:val="768"/>
    <w:link w:val="768"/>
    <w:rPr>
      <w:rFonts w:ascii="Times New Roman" w:hAnsi="Times New Roman"/>
      <w:sz w:val="24"/>
      <w:szCs w:val="24"/>
    </w:rPr>
    <w:pPr>
      <w:jc w:val="both"/>
      <w:spacing w:lineRule="auto" w:line="360" w:after="0"/>
      <w:widowControl w:val="off"/>
    </w:pPr>
  </w:style>
  <w:style w:type="paragraph" w:styleId="853">
    <w:name w:val="Таблицы (моноширинный)"/>
    <w:basedOn w:val="768"/>
    <w:next w:val="768"/>
    <w:link w:val="768"/>
    <w:rPr>
      <w:rFonts w:ascii="Courier New" w:hAnsi="Courier New"/>
      <w:sz w:val="24"/>
      <w:szCs w:val="24"/>
    </w:rPr>
    <w:pPr>
      <w:spacing w:lineRule="auto" w:line="360" w:after="0"/>
      <w:widowControl w:val="off"/>
    </w:pPr>
  </w:style>
  <w:style w:type="paragraph" w:styleId="854">
    <w:name w:val="Оглавление"/>
    <w:basedOn w:val="853"/>
    <w:next w:val="768"/>
    <w:link w:val="768"/>
    <w:pPr>
      <w:ind w:left="140"/>
    </w:pPr>
  </w:style>
  <w:style w:type="character" w:styleId="855">
    <w:name w:val="Опечатки"/>
    <w:next w:val="855"/>
    <w:link w:val="768"/>
    <w:rPr>
      <w:color w:val="FF0000"/>
    </w:rPr>
  </w:style>
  <w:style w:type="paragraph" w:styleId="856">
    <w:name w:val="Переменная часть"/>
    <w:basedOn w:val="825"/>
    <w:next w:val="768"/>
    <w:link w:val="768"/>
    <w:rPr>
      <w:sz w:val="18"/>
      <w:szCs w:val="18"/>
    </w:rPr>
  </w:style>
  <w:style w:type="paragraph" w:styleId="857">
    <w:name w:val="Подвал для информации об изменениях"/>
    <w:basedOn w:val="769"/>
    <w:next w:val="768"/>
    <w:link w:val="768"/>
    <w:rPr>
      <w:rFonts w:ascii="Times New Roman" w:hAnsi="Times New Roman"/>
      <w:b w:val="false"/>
      <w:bCs w:val="false"/>
      <w:sz w:val="18"/>
      <w:szCs w:val="18"/>
    </w:rPr>
    <w:pPr>
      <w:jc w:val="center"/>
      <w:keepLines/>
      <w:spacing w:lineRule="auto" w:line="360" w:after="240" w:before="480"/>
      <w:outlineLvl w:val="9"/>
    </w:pPr>
  </w:style>
  <w:style w:type="paragraph" w:styleId="858">
    <w:name w:val="Подзаголовок для информации об изменениях"/>
    <w:basedOn w:val="836"/>
    <w:next w:val="768"/>
    <w:link w:val="768"/>
    <w:rPr>
      <w:b/>
      <w:bCs/>
    </w:rPr>
  </w:style>
  <w:style w:type="paragraph" w:styleId="859">
    <w:name w:val="Подчёркнуный текст"/>
    <w:basedOn w:val="768"/>
    <w:next w:val="768"/>
    <w:link w:val="768"/>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860">
    <w:name w:val="Постоянная часть"/>
    <w:basedOn w:val="825"/>
    <w:next w:val="768"/>
    <w:link w:val="768"/>
    <w:rPr>
      <w:sz w:val="20"/>
      <w:szCs w:val="20"/>
    </w:rPr>
  </w:style>
  <w:style w:type="paragraph" w:styleId="861">
    <w:name w:val="Прижатый влево"/>
    <w:basedOn w:val="768"/>
    <w:next w:val="768"/>
    <w:link w:val="768"/>
    <w:rPr>
      <w:rFonts w:ascii="Times New Roman" w:hAnsi="Times New Roman"/>
      <w:sz w:val="24"/>
      <w:szCs w:val="24"/>
    </w:rPr>
    <w:pPr>
      <w:spacing w:lineRule="auto" w:line="360" w:after="0"/>
      <w:widowControl w:val="off"/>
    </w:pPr>
  </w:style>
  <w:style w:type="paragraph" w:styleId="862">
    <w:name w:val="Пример."/>
    <w:basedOn w:val="819"/>
    <w:next w:val="768"/>
    <w:link w:val="768"/>
  </w:style>
  <w:style w:type="paragraph" w:styleId="863">
    <w:name w:val="Примечание."/>
    <w:basedOn w:val="819"/>
    <w:next w:val="768"/>
    <w:link w:val="768"/>
  </w:style>
  <w:style w:type="character" w:styleId="864">
    <w:name w:val="Продолжение ссылки"/>
    <w:next w:val="864"/>
    <w:link w:val="768"/>
  </w:style>
  <w:style w:type="paragraph" w:styleId="865">
    <w:name w:val="Словарная статья"/>
    <w:basedOn w:val="768"/>
    <w:next w:val="768"/>
    <w:link w:val="768"/>
    <w:rPr>
      <w:rFonts w:ascii="Times New Roman" w:hAnsi="Times New Roman"/>
      <w:sz w:val="24"/>
      <w:szCs w:val="24"/>
    </w:rPr>
    <w:pPr>
      <w:ind w:right="118"/>
      <w:jc w:val="both"/>
      <w:spacing w:lineRule="auto" w:line="360" w:after="0"/>
      <w:widowControl w:val="off"/>
    </w:pPr>
  </w:style>
  <w:style w:type="character" w:styleId="866">
    <w:name w:val="Сравнение редакций"/>
    <w:next w:val="866"/>
    <w:link w:val="768"/>
    <w:rPr>
      <w:b/>
      <w:color w:val="26282F"/>
    </w:rPr>
  </w:style>
  <w:style w:type="character" w:styleId="867">
    <w:name w:val="Сравнение редакций. Добавленный фрагмент"/>
    <w:next w:val="867"/>
    <w:link w:val="768"/>
    <w:rPr>
      <w:color w:val="000000"/>
      <w:shd w:val="clear" w:fill="C1D7FF" w:color="auto"/>
    </w:rPr>
  </w:style>
  <w:style w:type="character" w:styleId="868">
    <w:name w:val="Сравнение редакций. Удаленный фрагмент"/>
    <w:next w:val="868"/>
    <w:link w:val="768"/>
    <w:rPr>
      <w:color w:val="000000"/>
      <w:shd w:val="clear" w:fill="C4C413" w:color="auto"/>
    </w:rPr>
  </w:style>
  <w:style w:type="paragraph" w:styleId="869">
    <w:name w:val="Ссылка на официальную публикацию"/>
    <w:basedOn w:val="768"/>
    <w:next w:val="768"/>
    <w:link w:val="768"/>
    <w:rPr>
      <w:rFonts w:ascii="Times New Roman" w:hAnsi="Times New Roman"/>
      <w:sz w:val="24"/>
      <w:szCs w:val="24"/>
    </w:rPr>
    <w:pPr>
      <w:ind w:firstLine="720"/>
      <w:jc w:val="both"/>
      <w:spacing w:lineRule="auto" w:line="360" w:after="0"/>
      <w:widowControl w:val="off"/>
    </w:pPr>
  </w:style>
  <w:style w:type="character" w:styleId="870">
    <w:name w:val="Ссылка на утративший силу документ"/>
    <w:next w:val="870"/>
    <w:link w:val="768"/>
    <w:rPr>
      <w:b/>
      <w:color w:val="749232"/>
    </w:rPr>
  </w:style>
  <w:style w:type="paragraph" w:styleId="871">
    <w:name w:val="Текст в таблице"/>
    <w:basedOn w:val="852"/>
    <w:next w:val="768"/>
    <w:link w:val="768"/>
    <w:pPr>
      <w:ind w:firstLine="500"/>
    </w:pPr>
  </w:style>
  <w:style w:type="paragraph" w:styleId="872">
    <w:name w:val="Текст ЭР (см. также)"/>
    <w:basedOn w:val="768"/>
    <w:next w:val="768"/>
    <w:link w:val="768"/>
    <w:rPr>
      <w:rFonts w:ascii="Times New Roman" w:hAnsi="Times New Roman"/>
      <w:sz w:val="20"/>
      <w:szCs w:val="20"/>
    </w:rPr>
    <w:pPr>
      <w:spacing w:lineRule="auto" w:line="360" w:after="0" w:before="200"/>
      <w:widowControl w:val="off"/>
    </w:pPr>
  </w:style>
  <w:style w:type="paragraph" w:styleId="873">
    <w:name w:val="Технический комментарий"/>
    <w:basedOn w:val="768"/>
    <w:next w:val="768"/>
    <w:link w:val="768"/>
    <w:rPr>
      <w:rFonts w:ascii="Times New Roman" w:hAnsi="Times New Roman"/>
      <w:color w:val="463F31"/>
      <w:sz w:val="24"/>
      <w:szCs w:val="24"/>
      <w:shd w:val="clear" w:fill="FFFFA6" w:color="auto"/>
    </w:rPr>
    <w:pPr>
      <w:spacing w:lineRule="auto" w:line="360" w:after="0"/>
      <w:widowControl w:val="off"/>
    </w:pPr>
  </w:style>
  <w:style w:type="character" w:styleId="874">
    <w:name w:val="Утратил силу"/>
    <w:next w:val="874"/>
    <w:link w:val="768"/>
    <w:rPr>
      <w:b/>
      <w:strike/>
      <w:color w:val="666600"/>
    </w:rPr>
  </w:style>
  <w:style w:type="paragraph" w:styleId="875">
    <w:name w:val="Формула"/>
    <w:basedOn w:val="768"/>
    <w:next w:val="768"/>
    <w:link w:val="76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76">
    <w:name w:val="Центрированный (таблица)"/>
    <w:basedOn w:val="852"/>
    <w:next w:val="768"/>
    <w:link w:val="768"/>
    <w:pPr>
      <w:jc w:val="center"/>
    </w:pPr>
  </w:style>
  <w:style w:type="paragraph" w:styleId="877">
    <w:name w:val="ЭР-содержание (правое окно)"/>
    <w:basedOn w:val="768"/>
    <w:next w:val="768"/>
    <w:link w:val="768"/>
    <w:rPr>
      <w:rFonts w:ascii="Times New Roman" w:hAnsi="Times New Roman"/>
      <w:sz w:val="24"/>
      <w:szCs w:val="24"/>
    </w:rPr>
    <w:pPr>
      <w:spacing w:lineRule="auto" w:line="360" w:after="0" w:before="300"/>
      <w:widowControl w:val="off"/>
    </w:pPr>
  </w:style>
  <w:style w:type="paragraph" w:styleId="878">
    <w:name w:val="Default"/>
    <w:next w:val="878"/>
    <w:link w:val="768"/>
    <w:rPr>
      <w:rFonts w:ascii="Times New Roman" w:hAnsi="Times New Roman"/>
      <w:color w:val="000000"/>
      <w:sz w:val="24"/>
      <w:szCs w:val="24"/>
      <w:lang w:val="ru-RU" w:bidi="ar-SA" w:eastAsia="en-US"/>
    </w:rPr>
  </w:style>
  <w:style w:type="character" w:styleId="879">
    <w:name w:val="Знак примечания"/>
    <w:next w:val="879"/>
    <w:link w:val="768"/>
    <w:rPr>
      <w:sz w:val="16"/>
    </w:rPr>
  </w:style>
  <w:style w:type="paragraph" w:styleId="880">
    <w:name w:val="Оглавление 4"/>
    <w:basedOn w:val="768"/>
    <w:next w:val="768"/>
    <w:link w:val="768"/>
    <w:rPr>
      <w:rFonts w:ascii="Calibri" w:hAnsi="Calibri"/>
      <w:sz w:val="20"/>
      <w:szCs w:val="20"/>
    </w:rPr>
    <w:pPr>
      <w:ind w:left="720"/>
      <w:spacing w:lineRule="auto" w:line="240" w:after="0"/>
    </w:pPr>
  </w:style>
  <w:style w:type="paragraph" w:styleId="881">
    <w:name w:val="Оглавление 5"/>
    <w:basedOn w:val="768"/>
    <w:next w:val="768"/>
    <w:link w:val="768"/>
    <w:rPr>
      <w:rFonts w:ascii="Calibri" w:hAnsi="Calibri"/>
      <w:sz w:val="20"/>
      <w:szCs w:val="20"/>
    </w:rPr>
    <w:pPr>
      <w:ind w:left="960"/>
      <w:spacing w:lineRule="auto" w:line="240" w:after="0"/>
    </w:pPr>
  </w:style>
  <w:style w:type="paragraph" w:styleId="882">
    <w:name w:val="Оглавление 6"/>
    <w:basedOn w:val="768"/>
    <w:next w:val="768"/>
    <w:link w:val="768"/>
    <w:rPr>
      <w:rFonts w:ascii="Calibri" w:hAnsi="Calibri"/>
      <w:sz w:val="20"/>
      <w:szCs w:val="20"/>
    </w:rPr>
    <w:pPr>
      <w:ind w:left="1200"/>
      <w:spacing w:lineRule="auto" w:line="240" w:after="0"/>
    </w:pPr>
  </w:style>
  <w:style w:type="paragraph" w:styleId="883">
    <w:name w:val="Оглавление 7"/>
    <w:basedOn w:val="768"/>
    <w:next w:val="768"/>
    <w:link w:val="768"/>
    <w:rPr>
      <w:rFonts w:ascii="Calibri" w:hAnsi="Calibri"/>
      <w:sz w:val="20"/>
      <w:szCs w:val="20"/>
    </w:rPr>
    <w:pPr>
      <w:ind w:left="1440"/>
      <w:spacing w:lineRule="auto" w:line="240" w:after="0"/>
    </w:pPr>
  </w:style>
  <w:style w:type="paragraph" w:styleId="884">
    <w:name w:val="Оглавление 8"/>
    <w:basedOn w:val="768"/>
    <w:next w:val="768"/>
    <w:link w:val="768"/>
    <w:rPr>
      <w:rFonts w:ascii="Calibri" w:hAnsi="Calibri"/>
      <w:sz w:val="20"/>
      <w:szCs w:val="20"/>
    </w:rPr>
    <w:pPr>
      <w:ind w:left="1680"/>
      <w:spacing w:lineRule="auto" w:line="240" w:after="0"/>
    </w:pPr>
  </w:style>
  <w:style w:type="paragraph" w:styleId="885">
    <w:name w:val="Оглавление 9"/>
    <w:basedOn w:val="768"/>
    <w:next w:val="768"/>
    <w:link w:val="768"/>
    <w:rPr>
      <w:rFonts w:ascii="Calibri" w:hAnsi="Calibri"/>
      <w:sz w:val="20"/>
      <w:szCs w:val="20"/>
    </w:rPr>
    <w:pPr>
      <w:ind w:left="1920"/>
      <w:spacing w:lineRule="auto" w:line="240" w:after="0"/>
    </w:pPr>
  </w:style>
  <w:style w:type="paragraph" w:styleId="886">
    <w:name w:val="s_1"/>
    <w:basedOn w:val="768"/>
    <w:next w:val="886"/>
    <w:link w:val="768"/>
    <w:rPr>
      <w:rFonts w:ascii="Times New Roman" w:hAnsi="Times New Roman"/>
      <w:sz w:val="24"/>
      <w:szCs w:val="24"/>
    </w:rPr>
    <w:pPr>
      <w:spacing w:lineRule="auto" w:line="240" w:after="100" w:afterAutospacing="1" w:before="100" w:beforeAutospacing="1"/>
    </w:pPr>
  </w:style>
  <w:style w:type="table" w:styleId="887">
    <w:name w:val="Сетка таблицы"/>
    <w:basedOn w:val="774"/>
    <w:next w:val="887"/>
    <w:link w:val="768"/>
    <w:rPr>
      <w:lang w:eastAsia="en-US"/>
    </w:rPr>
    <w:pPr>
      <w:spacing w:lineRule="auto" w:line="240" w:after="0"/>
    </w:pPr>
    <w:tblPr/>
  </w:style>
  <w:style w:type="paragraph" w:styleId="888">
    <w:name w:val="Текст концевой сноски"/>
    <w:basedOn w:val="768"/>
    <w:next w:val="888"/>
    <w:link w:val="889"/>
    <w:semiHidden/>
    <w:rPr>
      <w:sz w:val="20"/>
      <w:szCs w:val="20"/>
      <w:lang w:val="en-US" w:eastAsia="en-US"/>
    </w:rPr>
    <w:pPr>
      <w:spacing w:lineRule="auto" w:line="240" w:after="0"/>
    </w:pPr>
  </w:style>
  <w:style w:type="character" w:styleId="889">
    <w:name w:val="Текст концевой сноски Знак"/>
    <w:next w:val="889"/>
    <w:link w:val="888"/>
    <w:semiHidden/>
    <w:rPr>
      <w:sz w:val="20"/>
      <w:szCs w:val="20"/>
    </w:rPr>
  </w:style>
  <w:style w:type="character" w:styleId="890">
    <w:name w:val="Знак концевой сноски"/>
    <w:next w:val="890"/>
    <w:link w:val="768"/>
    <w:semiHidden/>
    <w:rPr>
      <w:vertAlign w:val="superscript"/>
    </w:rPr>
  </w:style>
  <w:style w:type="character" w:styleId="891">
    <w:name w:val="Абзац списка Знак,Содержание. 2 уровень Знак,List Paragraph Знак"/>
    <w:next w:val="891"/>
    <w:link w:val="798"/>
    <w:rPr>
      <w:rFonts w:ascii="Times New Roman" w:hAnsi="Times New Roman"/>
      <w:sz w:val="24"/>
      <w:szCs w:val="24"/>
    </w:rPr>
  </w:style>
  <w:style w:type="character" w:styleId="892">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892"/>
    <w:link w:val="788"/>
    <w:rPr>
      <w:rFonts w:ascii="Times New Roman" w:hAnsi="Times New Roman"/>
      <w:sz w:val="24"/>
      <w:szCs w:val="24"/>
      <w:lang w:val="en-US" w:eastAsia="nl-NL"/>
    </w:rPr>
  </w:style>
  <w:style w:type="character" w:styleId="893">
    <w:name w:val="Строгий"/>
    <w:next w:val="893"/>
    <w:link w:val="768"/>
    <w:rPr>
      <w:b/>
      <w:bCs/>
    </w:rPr>
  </w:style>
  <w:style w:type="table" w:styleId="894">
    <w:name w:val="Table Normal"/>
    <w:next w:val="894"/>
    <w:link w:val="768"/>
    <w:semiHidden/>
    <w:rPr>
      <w:rFonts w:eastAsia="Calibri"/>
      <w:sz w:val="22"/>
      <w:szCs w:val="22"/>
      <w:lang w:val="en-US" w:bidi="ar-SA" w:eastAsia="en-US"/>
    </w:rPr>
    <w:pPr>
      <w:widowControl w:val="off"/>
    </w:pPr>
    <w:tblPr/>
  </w:style>
  <w:style w:type="paragraph" w:styleId="895">
    <w:name w:val="Table Paragraph"/>
    <w:basedOn w:val="768"/>
    <w:next w:val="895"/>
    <w:link w:val="768"/>
    <w:rPr>
      <w:rFonts w:ascii="Times New Roman" w:hAnsi="Times New Roman"/>
      <w:lang w:eastAsia="en-US"/>
    </w:rPr>
    <w:pPr>
      <w:ind w:left="9"/>
      <w:spacing w:lineRule="auto" w:line="240" w:after="0"/>
      <w:widowControl w:val="off"/>
    </w:pPr>
  </w:style>
  <w:style w:type="character" w:styleId="896">
    <w:name w:val="Просмотренная гиперссылка"/>
    <w:next w:val="896"/>
    <w:link w:val="768"/>
    <w:rPr>
      <w:color w:val="0000FF"/>
      <w:u w:val="single"/>
    </w:rPr>
  </w:style>
  <w:style w:type="character" w:styleId="897">
    <w:name w:val="Слабое выделение"/>
    <w:next w:val="897"/>
    <w:link w:val="768"/>
    <w:rPr>
      <w:i/>
      <w:iCs/>
      <w:color w:val="404040"/>
    </w:rPr>
  </w:style>
  <w:style w:type="paragraph" w:styleId="898">
    <w:name w:val="Подзаголовок"/>
    <w:basedOn w:val="768"/>
    <w:next w:val="768"/>
    <w:link w:val="899"/>
    <w:rPr>
      <w:rFonts w:ascii="Calibri Light" w:hAnsi="Calibri Light" w:eastAsia="Times New Roman"/>
      <w:sz w:val="24"/>
      <w:szCs w:val="24"/>
    </w:rPr>
    <w:pPr>
      <w:jc w:val="center"/>
      <w:spacing w:after="60"/>
      <w:outlineLvl w:val="1"/>
    </w:pPr>
  </w:style>
  <w:style w:type="character" w:styleId="899">
    <w:name w:val="Подзаголовок Знак"/>
    <w:next w:val="899"/>
    <w:link w:val="898"/>
    <w:rPr>
      <w:rFonts w:ascii="Calibri Light" w:hAnsi="Calibri Light" w:eastAsia="Times New Roman"/>
      <w:sz w:val="24"/>
      <w:szCs w:val="24"/>
    </w:rPr>
  </w:style>
  <w:style w:type="paragraph" w:styleId="900">
    <w:name w:val="Заголовок оглавления"/>
    <w:basedOn w:val="769"/>
    <w:next w:val="768"/>
    <w:link w:val="768"/>
    <w:rPr>
      <w:rFonts w:ascii="Calibri Light" w:hAnsi="Calibri Light" w:eastAsia="Times New Roman"/>
      <w:b w:val="false"/>
      <w:bCs w:val="false"/>
      <w:color w:val="2F5496"/>
      <w:lang w:val="ru-RU" w:eastAsia="ru-RU"/>
    </w:rPr>
    <w:pPr>
      <w:keepLines/>
      <w:spacing w:lineRule="auto" w:line="259" w:after="0"/>
      <w:outlineLvl w:val="9"/>
    </w:pPr>
  </w:style>
  <w:style w:type="table" w:styleId="901">
    <w:name w:val="Таблица простая 3"/>
    <w:basedOn w:val="774"/>
    <w:next w:val="901"/>
    <w:link w:val="768"/>
    <w:tblPr/>
  </w:style>
  <w:style w:type="character" w:styleId="902">
    <w:name w:val="Неразрешенное упоминание"/>
    <w:next w:val="902"/>
    <w:link w:val="768"/>
    <w:semiHidden/>
    <w:rPr>
      <w:color w:val="605E5C"/>
      <w:shd w:val="clear" w:fill="E1DFDD" w:color="auto"/>
    </w:rPr>
  </w:style>
  <w:style w:type="paragraph" w:styleId="903">
    <w:name w:val="Заголовок"/>
    <w:basedOn w:val="768"/>
    <w:next w:val="768"/>
    <w:link w:val="904"/>
    <w:rPr>
      <w:rFonts w:ascii="Times New Roman" w:hAnsi="Times New Roman"/>
      <w:sz w:val="24"/>
      <w:szCs w:val="24"/>
    </w:rPr>
    <w:pPr>
      <w:ind w:firstLine="709"/>
      <w:spacing w:after="120"/>
      <w:outlineLvl w:val="0"/>
    </w:pPr>
  </w:style>
  <w:style w:type="character" w:styleId="904">
    <w:name w:val="Заголовок Знак"/>
    <w:next w:val="904"/>
    <w:link w:val="903"/>
    <w:rPr>
      <w:rFonts w:ascii="Times New Roman" w:hAnsi="Times New Roman"/>
      <w:sz w:val="24"/>
      <w:szCs w:val="24"/>
    </w:rPr>
  </w:style>
  <w:style w:type="table" w:styleId="905">
    <w:name w:val="Сетка таблицы1"/>
    <w:basedOn w:val="774"/>
    <w:next w:val="887"/>
    <w:link w:val="768"/>
    <w:rPr>
      <w:rFonts w:ascii="Calibri" w:hAnsi="Calibri" w:eastAsia="Calibri"/>
      <w:sz w:val="22"/>
      <w:szCs w:val="22"/>
      <w:lang w:eastAsia="en-US"/>
    </w:rPr>
    <w:tblPr/>
  </w:style>
  <w:style w:type="table" w:styleId="906">
    <w:name w:val="Сетка таблицы2"/>
    <w:basedOn w:val="774"/>
    <w:next w:val="887"/>
    <w:link w:val="768"/>
    <w:rPr>
      <w:rFonts w:ascii="Calibri" w:hAnsi="Calibri" w:eastAsia="Calibri"/>
      <w:sz w:val="22"/>
      <w:szCs w:val="22"/>
      <w:lang w:eastAsia="en-US"/>
    </w:rPr>
    <w:tblPr/>
  </w:style>
  <w:style w:type="paragraph" w:styleId="907">
    <w:name w:val="таблСлева12"/>
    <w:basedOn w:val="768"/>
    <w:next w:val="907"/>
    <w:link w:val="768"/>
    <w:rPr>
      <w:rFonts w:ascii="Times New Roman" w:hAnsi="Times New Roman"/>
      <w:iCs/>
      <w:sz w:val="24"/>
      <w:szCs w:val="28"/>
    </w:rPr>
    <w:pPr>
      <w:spacing w:lineRule="auto" w:line="240" w:after="0"/>
    </w:pPr>
  </w:style>
  <w:style w:type="paragraph" w:styleId="908">
    <w:name w:val="Без интервала"/>
    <w:next w:val="908"/>
    <w:link w:val="768"/>
    <w:rPr>
      <w:sz w:val="22"/>
      <w:szCs w:val="22"/>
      <w:lang w:val="ru-RU" w:bidi="ar-SA" w:eastAsia="ru-RU"/>
    </w:rPr>
  </w:style>
  <w:style w:type="character" w:styleId="9400" w:default="1">
    <w:name w:val="Default Paragraph Font"/>
    <w:uiPriority w:val="1"/>
    <w:semiHidden/>
    <w:unhideWhenUsed/>
  </w:style>
  <w:style w:type="numbering" w:styleId="9401" w:default="1">
    <w:name w:val="No List"/>
    <w:uiPriority w:val="99"/>
    <w:semiHidden/>
    <w:unhideWhenUsed/>
  </w:style>
  <w:style w:type="paragraph" w:styleId="9402" w:default="1">
    <w:name w:val="Normal"/>
    <w:qFormat/>
  </w:style>
  <w:style w:type="table" w:styleId="9403"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2022-09-08T12:44:14Z</dcterms:modified>
</cp:coreProperties>
</file>